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05D5" w14:textId="77777777" w:rsidR="00215C98" w:rsidRPr="00700AB3" w:rsidRDefault="00215C98" w:rsidP="00215C98">
      <w:pPr>
        <w:spacing w:after="120" w:line="257" w:lineRule="auto"/>
        <w:ind w:left="-426" w:right="-241"/>
        <w:jc w:val="center"/>
        <w:rPr>
          <w:rFonts w:cs="Arial"/>
          <w:b/>
          <w:bCs/>
          <w:sz w:val="24"/>
          <w:szCs w:val="24"/>
        </w:rPr>
      </w:pPr>
      <w:r w:rsidRPr="00700AB3">
        <w:rPr>
          <w:rFonts w:cs="Arial"/>
          <w:noProof/>
          <w:sz w:val="20"/>
          <w:lang w:val="en-US"/>
        </w:rPr>
        <w:drawing>
          <wp:inline distT="0" distB="0" distL="0" distR="0" wp14:anchorId="00ADEF7D" wp14:editId="2BC94183">
            <wp:extent cx="457200" cy="440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40055"/>
                    </a:xfrm>
                    <a:prstGeom prst="rect">
                      <a:avLst/>
                    </a:prstGeom>
                    <a:noFill/>
                    <a:ln>
                      <a:noFill/>
                    </a:ln>
                  </pic:spPr>
                </pic:pic>
              </a:graphicData>
            </a:graphic>
          </wp:inline>
        </w:drawing>
      </w:r>
    </w:p>
    <w:p w14:paraId="08BC9D0A" w14:textId="351C3975" w:rsidR="00215C98" w:rsidRPr="00CC0192" w:rsidRDefault="00215C98" w:rsidP="00215C98">
      <w:pPr>
        <w:spacing w:after="0" w:line="257" w:lineRule="auto"/>
        <w:ind w:left="-425" w:right="-238"/>
        <w:jc w:val="center"/>
        <w:rPr>
          <w:rFonts w:cs="Arial"/>
          <w:b/>
          <w:bCs/>
        </w:rPr>
      </w:pPr>
      <w:r w:rsidRPr="00215C98">
        <w:rPr>
          <w:rFonts w:cs="Arial"/>
          <w:b/>
          <w:bCs/>
          <w:lang w:val="en-US"/>
        </w:rPr>
        <w:t>Economic</w:t>
      </w:r>
      <w:r w:rsidRPr="00CC0192">
        <w:rPr>
          <w:rFonts w:cs="Arial"/>
          <w:b/>
          <w:bCs/>
        </w:rPr>
        <w:t xml:space="preserve"> </w:t>
      </w:r>
      <w:r w:rsidRPr="00215C98">
        <w:rPr>
          <w:rFonts w:cs="Arial"/>
          <w:b/>
          <w:bCs/>
          <w:lang w:val="en-US"/>
        </w:rPr>
        <w:t>Research</w:t>
      </w:r>
      <w:r w:rsidRPr="00CC0192">
        <w:rPr>
          <w:rFonts w:cs="Arial"/>
          <w:b/>
          <w:bCs/>
        </w:rPr>
        <w:t xml:space="preserve"> - </w:t>
      </w:r>
      <w:r w:rsidRPr="00215C98">
        <w:rPr>
          <w:rFonts w:cs="Arial"/>
          <w:b/>
          <w:bCs/>
          <w:lang w:val="en-US"/>
        </w:rPr>
        <w:t>Insights</w:t>
      </w:r>
    </w:p>
    <w:p w14:paraId="46E1483F" w14:textId="46DF0FD6" w:rsidR="00215C98" w:rsidRPr="00CC0192" w:rsidRDefault="003037B0" w:rsidP="00215C98">
      <w:pPr>
        <w:spacing w:after="0"/>
        <w:ind w:left="-425" w:right="-238"/>
        <w:jc w:val="center"/>
        <w:rPr>
          <w:rFonts w:cs="Arial"/>
          <w:b/>
          <w:bCs/>
        </w:rPr>
      </w:pPr>
      <w:r>
        <w:rPr>
          <w:rFonts w:cs="Arial"/>
          <w:b/>
          <w:bCs/>
        </w:rPr>
        <w:t>Ειδική έκδοση στην ελληνική γλώσσα για τον Τύπο</w:t>
      </w:r>
    </w:p>
    <w:p w14:paraId="4B9D7AE4" w14:textId="77777777" w:rsidR="00215C98" w:rsidRPr="00CC0192" w:rsidRDefault="00215C98" w:rsidP="00215C98">
      <w:pPr>
        <w:spacing w:after="0"/>
        <w:ind w:left="-425" w:right="-238"/>
        <w:jc w:val="center"/>
        <w:rPr>
          <w:rFonts w:cs="Arial"/>
          <w:b/>
          <w:bCs/>
          <w:sz w:val="24"/>
          <w:szCs w:val="24"/>
        </w:rPr>
      </w:pPr>
    </w:p>
    <w:p w14:paraId="44C60AAA" w14:textId="315F42B6" w:rsidR="00215C98" w:rsidRPr="00B65606" w:rsidRDefault="00215C98" w:rsidP="00215C98">
      <w:pPr>
        <w:spacing w:after="0"/>
        <w:ind w:left="-425" w:right="-238"/>
        <w:jc w:val="center"/>
        <w:rPr>
          <w:rFonts w:cs="Arial"/>
          <w:b/>
          <w:bCs/>
          <w:sz w:val="32"/>
          <w:szCs w:val="32"/>
          <w:lang w:val="en-US"/>
        </w:rPr>
      </w:pPr>
      <w:r w:rsidRPr="00B65606">
        <w:rPr>
          <w:rFonts w:cs="Arial"/>
          <w:b/>
          <w:bCs/>
          <w:sz w:val="32"/>
          <w:szCs w:val="32"/>
          <w:lang w:val="en-US"/>
        </w:rPr>
        <w:t>Decoding Housing Affordability in Greece</w:t>
      </w:r>
    </w:p>
    <w:p w14:paraId="20E808FF" w14:textId="0C64CB3A" w:rsidR="00215C98" w:rsidRPr="00E92B48" w:rsidRDefault="006D415F" w:rsidP="00215C98">
      <w:pPr>
        <w:spacing w:after="0"/>
        <w:ind w:left="-425" w:right="-238"/>
        <w:jc w:val="center"/>
        <w:rPr>
          <w:rFonts w:cs="Arial"/>
          <w:i/>
          <w:iCs/>
          <w:lang w:val="en-US"/>
        </w:rPr>
      </w:pPr>
      <w:r>
        <w:rPr>
          <w:rFonts w:cs="Arial"/>
          <w:i/>
          <w:iCs/>
          <w:lang w:val="en-US"/>
        </w:rPr>
        <w:t>E</w:t>
      </w:r>
      <w:r w:rsidR="00215C98" w:rsidRPr="00E92B48">
        <w:rPr>
          <w:rFonts w:cs="Arial"/>
          <w:i/>
          <w:iCs/>
          <w:lang w:val="en-US"/>
        </w:rPr>
        <w:t xml:space="preserve">. </w:t>
      </w:r>
      <w:proofErr w:type="gramStart"/>
      <w:r>
        <w:rPr>
          <w:rFonts w:cs="Arial"/>
          <w:i/>
          <w:iCs/>
        </w:rPr>
        <w:t>Αδαμοπούλου</w:t>
      </w:r>
      <w:r w:rsidR="00215C98" w:rsidRPr="00E92B48">
        <w:rPr>
          <w:rFonts w:cs="Arial"/>
          <w:i/>
          <w:iCs/>
          <w:lang w:val="en-US"/>
        </w:rPr>
        <w:t xml:space="preserve">, </w:t>
      </w:r>
      <w:r>
        <w:rPr>
          <w:rFonts w:cs="Arial"/>
          <w:i/>
          <w:iCs/>
        </w:rPr>
        <w:t>Π</w:t>
      </w:r>
      <w:r w:rsidR="00215C98" w:rsidRPr="00E92B48">
        <w:rPr>
          <w:rFonts w:cs="Arial"/>
          <w:i/>
          <w:iCs/>
          <w:lang w:val="en-US"/>
        </w:rPr>
        <w:t xml:space="preserve">. </w:t>
      </w:r>
      <w:r>
        <w:rPr>
          <w:rFonts w:cs="Arial"/>
          <w:i/>
          <w:iCs/>
        </w:rPr>
        <w:t>Καπόπουλος</w:t>
      </w:r>
      <w:r w:rsidR="00215C98" w:rsidRPr="00E92B48">
        <w:rPr>
          <w:rFonts w:cs="Arial"/>
          <w:i/>
          <w:iCs/>
          <w:lang w:val="en-US"/>
        </w:rPr>
        <w:t xml:space="preserve"> </w:t>
      </w:r>
      <w:r>
        <w:rPr>
          <w:rFonts w:cs="Arial"/>
          <w:i/>
          <w:iCs/>
        </w:rPr>
        <w:t>και</w:t>
      </w:r>
      <w:r w:rsidR="00215C98" w:rsidRPr="00E92B48">
        <w:rPr>
          <w:rFonts w:cs="Arial"/>
          <w:i/>
          <w:iCs/>
          <w:lang w:val="en-US"/>
        </w:rPr>
        <w:t xml:space="preserve"> </w:t>
      </w:r>
      <w:r>
        <w:rPr>
          <w:rFonts w:cs="Arial"/>
          <w:i/>
          <w:iCs/>
        </w:rPr>
        <w:t>Κ</w:t>
      </w:r>
      <w:r w:rsidRPr="00E92B48">
        <w:rPr>
          <w:rFonts w:cs="Arial"/>
          <w:i/>
          <w:iCs/>
          <w:lang w:val="en-US"/>
        </w:rPr>
        <w:t>.-</w:t>
      </w:r>
      <w:r>
        <w:rPr>
          <w:rFonts w:cs="Arial"/>
          <w:i/>
          <w:iCs/>
        </w:rPr>
        <w:t>Μ</w:t>
      </w:r>
      <w:r w:rsidR="00215C98" w:rsidRPr="00E92B48">
        <w:rPr>
          <w:rFonts w:cs="Arial"/>
          <w:i/>
          <w:iCs/>
          <w:lang w:val="en-US"/>
        </w:rPr>
        <w:t xml:space="preserve">. </w:t>
      </w:r>
      <w:r>
        <w:rPr>
          <w:rFonts w:cs="Arial"/>
          <w:i/>
          <w:iCs/>
        </w:rPr>
        <w:t>Ζεκεντέ</w:t>
      </w:r>
      <w:proofErr w:type="gramEnd"/>
    </w:p>
    <w:p w14:paraId="1F0D476A" w14:textId="1C15F7DC" w:rsidR="00215C98" w:rsidRPr="00E92B48" w:rsidRDefault="00091B0E" w:rsidP="00215C98">
      <w:pPr>
        <w:spacing w:after="0"/>
        <w:ind w:left="-425" w:right="-238"/>
        <w:jc w:val="center"/>
        <w:rPr>
          <w:rFonts w:cs="Arial"/>
          <w:i/>
          <w:iCs/>
          <w:sz w:val="20"/>
          <w:szCs w:val="20"/>
          <w:lang w:val="en-US"/>
        </w:rPr>
      </w:pPr>
      <w:r>
        <w:rPr>
          <w:rFonts w:cs="Arial"/>
          <w:i/>
          <w:iCs/>
          <w:noProof/>
          <w:sz w:val="20"/>
          <w:szCs w:val="20"/>
        </w:rPr>
        <mc:AlternateContent>
          <mc:Choice Requires="wps">
            <w:drawing>
              <wp:anchor distT="0" distB="0" distL="114300" distR="114300" simplePos="0" relativeHeight="251658255" behindDoc="0" locked="0" layoutInCell="1" allowOverlap="1" wp14:anchorId="11D262E1" wp14:editId="7D2D3403">
                <wp:simplePos x="0" y="0"/>
                <wp:positionH relativeFrom="column">
                  <wp:posOffset>-27305</wp:posOffset>
                </wp:positionH>
                <wp:positionV relativeFrom="paragraph">
                  <wp:posOffset>140970</wp:posOffset>
                </wp:positionV>
                <wp:extent cx="5364000" cy="0"/>
                <wp:effectExtent l="0" t="0" r="0" b="0"/>
                <wp:wrapNone/>
                <wp:docPr id="1032414344" name="Straight Connector 1032414344"/>
                <wp:cNvGraphicFramePr/>
                <a:graphic xmlns:a="http://schemas.openxmlformats.org/drawingml/2006/main">
                  <a:graphicData uri="http://schemas.microsoft.com/office/word/2010/wordprocessingShape">
                    <wps:wsp>
                      <wps:cNvCnPr/>
                      <wps:spPr>
                        <a:xfrm>
                          <a:off x="0" y="0"/>
                          <a:ext cx="5364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A99EB" id="Straight Connector 1032414344" o:spid="_x0000_s1026" style="position:absolute;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11.1pt" to="420.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" strokecolor="gray [1629]" strokeweight=".5pt">
                <v:stroke joinstyle="miter"/>
              </v:line>
            </w:pict>
          </mc:Fallback>
        </mc:AlternateContent>
      </w:r>
    </w:p>
    <w:p w14:paraId="471EB844" w14:textId="0BB6261D" w:rsidR="00485CE5" w:rsidRDefault="00091B0E" w:rsidP="00485CE5">
      <w:pPr>
        <w:jc w:val="both"/>
        <w:rPr>
          <w:i/>
          <w:iCs/>
          <w:color w:val="595959" w:themeColor="text1" w:themeTint="A6"/>
          <w:sz w:val="24"/>
          <w:szCs w:val="24"/>
        </w:rPr>
      </w:pPr>
      <w:r w:rsidRPr="00575507">
        <w:rPr>
          <w:rFonts w:cs="Arial"/>
          <w:i/>
          <w:iCs/>
          <w:noProof/>
          <w:sz w:val="20"/>
          <w:szCs w:val="20"/>
          <w:highlight w:val="yellow"/>
        </w:rPr>
        <mc:AlternateContent>
          <mc:Choice Requires="wps">
            <w:drawing>
              <wp:anchor distT="0" distB="0" distL="114300" distR="114300" simplePos="0" relativeHeight="251658256" behindDoc="0" locked="0" layoutInCell="1" allowOverlap="1" wp14:anchorId="4CF4A8D1" wp14:editId="415B6A69">
                <wp:simplePos x="0" y="0"/>
                <wp:positionH relativeFrom="column">
                  <wp:posOffset>0</wp:posOffset>
                </wp:positionH>
                <wp:positionV relativeFrom="paragraph">
                  <wp:posOffset>438897</wp:posOffset>
                </wp:positionV>
                <wp:extent cx="5363845" cy="0"/>
                <wp:effectExtent l="0" t="0" r="0" b="0"/>
                <wp:wrapNone/>
                <wp:docPr id="1934581488" name="Straight Connector 1934581488"/>
                <wp:cNvGraphicFramePr/>
                <a:graphic xmlns:a="http://schemas.openxmlformats.org/drawingml/2006/main">
                  <a:graphicData uri="http://schemas.microsoft.com/office/word/2010/wordprocessingShape">
                    <wps:wsp>
                      <wps:cNvCnPr/>
                      <wps:spPr>
                        <a:xfrm>
                          <a:off x="0" y="0"/>
                          <a:ext cx="53638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F7C5C" id="Straight Connector 1934581488" o:spid="_x0000_s1026" style="position:absolute;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55pt" to="422.3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" strokecolor="gray [1629]" strokeweight=".5pt">
                <v:stroke joinstyle="miter"/>
              </v:line>
            </w:pict>
          </mc:Fallback>
        </mc:AlternateContent>
      </w:r>
      <w:r w:rsidR="003C4EE3">
        <w:rPr>
          <w:i/>
          <w:iCs/>
          <w:color w:val="595959" w:themeColor="text1" w:themeTint="A6"/>
          <w:sz w:val="24"/>
          <w:szCs w:val="24"/>
        </w:rPr>
        <w:t>Η</w:t>
      </w:r>
      <w:r w:rsidR="00485CE5" w:rsidRPr="00091B0E">
        <w:rPr>
          <w:i/>
          <w:iCs/>
          <w:color w:val="595959" w:themeColor="text1" w:themeTint="A6"/>
          <w:sz w:val="24"/>
          <w:szCs w:val="24"/>
        </w:rPr>
        <w:t xml:space="preserve"> παρούσα μελέτη επιχειρεί </w:t>
      </w:r>
      <w:r w:rsidR="00CC0192">
        <w:rPr>
          <w:i/>
          <w:iCs/>
          <w:color w:val="595959" w:themeColor="text1" w:themeTint="A6"/>
          <w:sz w:val="24"/>
          <w:szCs w:val="24"/>
        </w:rPr>
        <w:t>να αποκωδικοποιήσει το</w:t>
      </w:r>
      <w:r w:rsidR="00485CE5" w:rsidRPr="00091B0E">
        <w:rPr>
          <w:i/>
          <w:iCs/>
          <w:color w:val="595959" w:themeColor="text1" w:themeTint="A6"/>
          <w:sz w:val="24"/>
          <w:szCs w:val="24"/>
        </w:rPr>
        <w:t xml:space="preserve"> </w:t>
      </w:r>
      <w:r w:rsidR="00CC0192">
        <w:rPr>
          <w:i/>
          <w:iCs/>
          <w:color w:val="595959" w:themeColor="text1" w:themeTint="A6"/>
          <w:sz w:val="24"/>
          <w:szCs w:val="24"/>
        </w:rPr>
        <w:t>ζήτημα</w:t>
      </w:r>
      <w:r w:rsidR="00CC0192" w:rsidRPr="00091B0E">
        <w:rPr>
          <w:i/>
          <w:iCs/>
          <w:color w:val="595959" w:themeColor="text1" w:themeTint="A6"/>
          <w:sz w:val="24"/>
          <w:szCs w:val="24"/>
        </w:rPr>
        <w:t xml:space="preserve"> </w:t>
      </w:r>
      <w:r w:rsidR="00485CE5" w:rsidRPr="00091B0E">
        <w:rPr>
          <w:i/>
          <w:iCs/>
          <w:color w:val="595959" w:themeColor="text1" w:themeTint="A6"/>
          <w:sz w:val="24"/>
          <w:szCs w:val="24"/>
        </w:rPr>
        <w:t>της προσιτής κατοικίας στην Ελλάδα.</w:t>
      </w:r>
    </w:p>
    <w:p w14:paraId="337B0A10" w14:textId="44EE5273" w:rsidR="00FE7570" w:rsidRPr="00636ED2" w:rsidRDefault="0057149D" w:rsidP="00091B0E">
      <w:pPr>
        <w:spacing w:before="240"/>
        <w:jc w:val="both"/>
        <w:rPr>
          <w:b/>
          <w:bCs/>
          <w:color w:val="2E74B5" w:themeColor="accent1" w:themeShade="BF"/>
          <w:sz w:val="28"/>
          <w:szCs w:val="28"/>
        </w:rPr>
      </w:pPr>
      <w:r w:rsidRPr="00636ED2">
        <w:rPr>
          <w:b/>
          <w:bCs/>
          <w:color w:val="2E74B5" w:themeColor="accent1" w:themeShade="BF"/>
          <w:sz w:val="28"/>
          <w:szCs w:val="28"/>
          <w:u w:val="single"/>
        </w:rPr>
        <w:t>Ενότητα 1:</w:t>
      </w:r>
      <w:r w:rsidRPr="00636ED2">
        <w:rPr>
          <w:b/>
          <w:bCs/>
          <w:color w:val="2E74B5" w:themeColor="accent1" w:themeShade="BF"/>
          <w:sz w:val="28"/>
          <w:szCs w:val="28"/>
        </w:rPr>
        <w:t xml:space="preserve"> </w:t>
      </w:r>
      <w:r w:rsidR="00FE7570" w:rsidRPr="00636ED2">
        <w:rPr>
          <w:b/>
          <w:bCs/>
          <w:color w:val="2E74B5" w:themeColor="accent1" w:themeShade="BF"/>
          <w:sz w:val="28"/>
          <w:szCs w:val="28"/>
        </w:rPr>
        <w:t>Εισαγωγικές παρατηρήσεις</w:t>
      </w:r>
    </w:p>
    <w:p w14:paraId="123DC4A8" w14:textId="77777777" w:rsidR="00FE7570" w:rsidRPr="00636ED2" w:rsidRDefault="00FE7570" w:rsidP="00D17D1F">
      <w:pPr>
        <w:jc w:val="both"/>
        <w:rPr>
          <w:b/>
          <w:bCs/>
          <w:color w:val="2E74B5" w:themeColor="accent1" w:themeShade="BF"/>
          <w:sz w:val="24"/>
          <w:szCs w:val="24"/>
        </w:rPr>
      </w:pPr>
      <w:r w:rsidRPr="00636ED2">
        <w:rPr>
          <w:b/>
          <w:bCs/>
          <w:color w:val="2E74B5" w:themeColor="accent1" w:themeShade="BF"/>
          <w:sz w:val="24"/>
          <w:szCs w:val="24"/>
          <w:lang w:val="en-US"/>
        </w:rPr>
        <w:t>H</w:t>
      </w:r>
      <w:r w:rsidRPr="00636ED2">
        <w:rPr>
          <w:b/>
          <w:bCs/>
          <w:color w:val="2E74B5" w:themeColor="accent1" w:themeShade="BF"/>
          <w:sz w:val="24"/>
          <w:szCs w:val="24"/>
        </w:rPr>
        <w:t xml:space="preserve"> κατοικία στην μεταπολεμική Ελλάδα ως στεγαστική ανάγκη, αποθεματοποίηση πλούτου και επένδυση</w:t>
      </w:r>
    </w:p>
    <w:p w14:paraId="0E6A1C8C" w14:textId="5182619E" w:rsidR="00D141F9" w:rsidRPr="00137663" w:rsidRDefault="00D141F9" w:rsidP="007000A3">
      <w:pPr>
        <w:jc w:val="both"/>
      </w:pPr>
      <w:r w:rsidRPr="00137663">
        <w:t>Οι κατοικίες αποτελούν την κυρίαρχη μορφή του μη χρηματοοικονομικού πλούτου</w:t>
      </w:r>
      <w:r>
        <w:rPr>
          <w:rStyle w:val="FootnoteReference"/>
        </w:rPr>
        <w:footnoteReference w:id="2"/>
      </w:r>
      <w:r w:rsidRPr="00137663">
        <w:t xml:space="preserve"> των νοικοκυριών στην Ελλάδα.</w:t>
      </w:r>
    </w:p>
    <w:p w14:paraId="5DF4DD64" w14:textId="21F22A68" w:rsidR="00FE7570" w:rsidRDefault="00E041DA" w:rsidP="007000A3">
      <w:pPr>
        <w:jc w:val="both"/>
      </w:pPr>
      <w:r>
        <w:t>Παράλληλα</w:t>
      </w:r>
      <w:r w:rsidR="00FE7570">
        <w:t xml:space="preserve">, η στέγαση είναι ένα κοινωνικά ευαίσθητο αγαθό και μια συνεχής πρόκληση για τις σύγχρονες δυτικές κοινωνίες, που επηρεάζει τη ζωή εκατομμυρίων πολιτών παγκοσμίως. Στην Ελλάδα, η αγορά ακινήτων </w:t>
      </w:r>
      <w:r w:rsidR="00D141F9">
        <w:t xml:space="preserve">θεωρούνταν </w:t>
      </w:r>
      <w:r w:rsidR="00FE7570">
        <w:t>παραδοσιακά ένα επενδυτικό εργαλείο</w:t>
      </w:r>
      <w:r>
        <w:t>,</w:t>
      </w:r>
      <w:r w:rsidR="00FE7570">
        <w:t xml:space="preserve"> για τη διατήρηση του πλούτου σε περιόδους υψηλού πληθωρισμού, </w:t>
      </w:r>
      <w:r w:rsidR="00534BBA">
        <w:t xml:space="preserve">όταν δηλαδή </w:t>
      </w:r>
      <w:r w:rsidR="00FE7570">
        <w:t>διαβρώνε</w:t>
      </w:r>
      <w:r w:rsidR="00534BBA">
        <w:t>ται</w:t>
      </w:r>
      <w:r w:rsidR="00FE7570">
        <w:t xml:space="preserve"> </w:t>
      </w:r>
      <w:r w:rsidR="00534BBA">
        <w:t>η</w:t>
      </w:r>
      <w:r w:rsidR="00FE7570">
        <w:t xml:space="preserve"> αξία των ρευστών περιουσιακών στοιχείων. </w:t>
      </w:r>
      <w:r>
        <w:t>Ταυτόχρονα</w:t>
      </w:r>
      <w:r w:rsidR="00FE7570">
        <w:t>, η αγορά κατοικίας σηματοδοτούσε ιστορικά και την άνοδο του νοικοκυριού σε υψηλότερη κοινωνική θέση.</w:t>
      </w:r>
    </w:p>
    <w:p w14:paraId="15DE253D" w14:textId="76E59206" w:rsidR="00FE7570" w:rsidRDefault="00D141F9" w:rsidP="007000A3">
      <w:pPr>
        <w:jc w:val="both"/>
      </w:pPr>
      <w:r w:rsidRPr="00D141F9">
        <w:t xml:space="preserve">Οι προκλήσεις </w:t>
      </w:r>
      <w:r>
        <w:t>που συνδέονται με το ζήτημα</w:t>
      </w:r>
      <w:r w:rsidRPr="00D141F9">
        <w:t xml:space="preserve"> της στέγασης</w:t>
      </w:r>
      <w:r>
        <w:t xml:space="preserve"> των νοικοκυριών </w:t>
      </w:r>
      <w:r w:rsidRPr="00D141F9">
        <w:t xml:space="preserve"> </w:t>
      </w:r>
      <w:r w:rsidR="00603833">
        <w:t>εντείνονται</w:t>
      </w:r>
      <w:r w:rsidR="00603833" w:rsidRPr="00D141F9">
        <w:t xml:space="preserve"> </w:t>
      </w:r>
      <w:r>
        <w:t>στη σύγχρονη εποχή</w:t>
      </w:r>
      <w:r w:rsidRPr="00D141F9">
        <w:t xml:space="preserve"> από μια σειρά </w:t>
      </w:r>
      <w:r w:rsidR="00FE7570">
        <w:rPr>
          <w:lang w:val="en-US"/>
        </w:rPr>
        <w:t>megatrends</w:t>
      </w:r>
      <w:r w:rsidR="00FE7570" w:rsidRPr="00577C72">
        <w:t xml:space="preserve">, </w:t>
      </w:r>
      <w:r>
        <w:t>όπως:</w:t>
      </w:r>
      <w:r w:rsidR="00FE7570">
        <w:t xml:space="preserve"> </w:t>
      </w:r>
    </w:p>
    <w:p w14:paraId="06475BD2" w14:textId="601FEC7C" w:rsidR="00FE7570" w:rsidRPr="00C63E0F" w:rsidRDefault="00FE7570" w:rsidP="007000A3">
      <w:pPr>
        <w:pStyle w:val="ListParagraph"/>
        <w:numPr>
          <w:ilvl w:val="0"/>
          <w:numId w:val="1"/>
        </w:numPr>
        <w:jc w:val="both"/>
      </w:pPr>
      <w:r w:rsidRPr="00C63E0F">
        <w:t xml:space="preserve">η συνεχής μετακίνηση πληθυσμών που οφείλεται σε παράγοντες όπως η προσφυγική κρίση, </w:t>
      </w:r>
      <w:r w:rsidR="00E041DA" w:rsidRPr="00C63E0F">
        <w:t xml:space="preserve">η συνεχιζόμενη συγκέντρωση πληθυσμών σε μητροπολιτικά κέντρα και </w:t>
      </w:r>
      <w:r w:rsidRPr="00C63E0F">
        <w:t xml:space="preserve">η μετεγκατάσταση </w:t>
      </w:r>
      <w:r w:rsidR="00603833">
        <w:t>νοικοκυριών</w:t>
      </w:r>
      <w:r w:rsidR="00603833" w:rsidRPr="00C63E0F">
        <w:t xml:space="preserve"> </w:t>
      </w:r>
      <w:r w:rsidRPr="00C63E0F">
        <w:t>με</w:t>
      </w:r>
      <w:r w:rsidR="00C63E0F" w:rsidRPr="00C63E0F">
        <w:t xml:space="preserve"> μεσαία και</w:t>
      </w:r>
      <w:r w:rsidRPr="00C63E0F">
        <w:t xml:space="preserve"> υψηλ</w:t>
      </w:r>
      <w:r w:rsidR="00D17D1F" w:rsidRPr="00C63E0F">
        <w:t>ά</w:t>
      </w:r>
      <w:r w:rsidRPr="00C63E0F">
        <w:t xml:space="preserve"> </w:t>
      </w:r>
      <w:r w:rsidR="00D17D1F" w:rsidRPr="00C63E0F">
        <w:t xml:space="preserve">εισοδήματα </w:t>
      </w:r>
      <w:r w:rsidRPr="00C63E0F">
        <w:t xml:space="preserve">σε περιοχές με </w:t>
      </w:r>
      <w:r w:rsidR="00C63E0F" w:rsidRPr="00C63E0F">
        <w:t>βελτιωμένο</w:t>
      </w:r>
      <w:r w:rsidR="00D17D1F" w:rsidRPr="00C63E0F">
        <w:t xml:space="preserve"> </w:t>
      </w:r>
      <w:r w:rsidRPr="00C63E0F">
        <w:t xml:space="preserve">βιοτικό επίπεδο, </w:t>
      </w:r>
    </w:p>
    <w:p w14:paraId="7A9A45C7" w14:textId="7830183F" w:rsidR="00FE7570" w:rsidRDefault="00FE7570" w:rsidP="007000A3">
      <w:pPr>
        <w:pStyle w:val="ListParagraph"/>
        <w:numPr>
          <w:ilvl w:val="0"/>
          <w:numId w:val="1"/>
        </w:numPr>
        <w:jc w:val="both"/>
      </w:pPr>
      <w:r>
        <w:t>η τουριστική</w:t>
      </w:r>
      <w:r w:rsidRPr="00AC7361">
        <w:t xml:space="preserve"> </w:t>
      </w:r>
      <w:r w:rsidRPr="00FD0F2E">
        <w:t>μεγέθυνση</w:t>
      </w:r>
      <w:r>
        <w:t xml:space="preserve"> </w:t>
      </w:r>
      <w:r w:rsidR="00E041DA">
        <w:t xml:space="preserve">και </w:t>
      </w:r>
      <w:r>
        <w:t xml:space="preserve">η επέκταση των βραχυχρόνιων μισθώσεων, </w:t>
      </w:r>
    </w:p>
    <w:p w14:paraId="0B73CFDE" w14:textId="1F2D8155" w:rsidR="00FE7570" w:rsidRDefault="00FE7570" w:rsidP="007000A3">
      <w:pPr>
        <w:pStyle w:val="ListParagraph"/>
        <w:numPr>
          <w:ilvl w:val="0"/>
          <w:numId w:val="1"/>
        </w:numPr>
        <w:jc w:val="both"/>
      </w:pPr>
      <w:r>
        <w:t xml:space="preserve">τα νέα εργασιακά υποδείγματα, </w:t>
      </w:r>
      <w:r w:rsidR="00E041DA">
        <w:t>δηλαδή</w:t>
      </w:r>
      <w:r>
        <w:t xml:space="preserve"> η εξ αποστάσεως εργασία, </w:t>
      </w:r>
      <w:r w:rsidR="00E041DA">
        <w:t>καθώς και</w:t>
      </w:r>
    </w:p>
    <w:p w14:paraId="3D7A6F1B" w14:textId="77777777" w:rsidR="00FE7570" w:rsidRDefault="00FE7570" w:rsidP="003F448F">
      <w:pPr>
        <w:pStyle w:val="ListParagraph"/>
        <w:jc w:val="both"/>
      </w:pPr>
      <w:r>
        <w:t xml:space="preserve">μια σειρά οικονομικών και περιβαλλοντικών κρίσεων. </w:t>
      </w:r>
    </w:p>
    <w:p w14:paraId="1D0539D9" w14:textId="3A5A1876" w:rsidR="00FE7570" w:rsidRDefault="00FE7570" w:rsidP="007000A3">
      <w:pPr>
        <w:jc w:val="both"/>
      </w:pPr>
      <w:r>
        <w:t>Λόγω της</w:t>
      </w:r>
      <w:r w:rsidRPr="00B85FBC">
        <w:t xml:space="preserve"> </w:t>
      </w:r>
      <w:r>
        <w:t>μεγάλης κοινωνικής σημασίας</w:t>
      </w:r>
      <w:r w:rsidR="00E041DA" w:rsidRPr="00E041DA">
        <w:t xml:space="preserve"> </w:t>
      </w:r>
      <w:r w:rsidR="00E041DA">
        <w:t>της</w:t>
      </w:r>
      <w:r>
        <w:t>, η αγορά κατοικίας είναι ένας από τους τομείς που οι κυβερνήσεις επιχειρούν συνήθως να επηρεάσουν μέσω διαφόρων παρεμβάσεων, όπως η φορολογική πολιτική, οι επιδοτήσεις στεγαστικών δανείων, η κοινωνική πολιτική στέγασης και η πολιτική οικιστικής ανάπτυξης. Στη μεταπολεμική Ελλάδα, ωστόσο, το ζήτημα της στέγασης αντιμετωπίστηκε περισσότερο σε ατομικό και οικογενειακό επίπεδο</w:t>
      </w:r>
      <w:r w:rsidR="00E041DA">
        <w:t>,</w:t>
      </w:r>
      <w:r>
        <w:t xml:space="preserve"> παρά </w:t>
      </w:r>
      <w:r w:rsidR="00E041DA">
        <w:t>σε ένα ευρύτερο</w:t>
      </w:r>
      <w:r>
        <w:t xml:space="preserve"> πλαίσιο σχεδιασμού </w:t>
      </w:r>
      <w:r w:rsidR="00D141F9">
        <w:t xml:space="preserve">κυβερνητικής </w:t>
      </w:r>
      <w:r>
        <w:t xml:space="preserve">πολιτικής. </w:t>
      </w:r>
    </w:p>
    <w:p w14:paraId="6C8907E8" w14:textId="0F94394C" w:rsidR="00FE7570" w:rsidRPr="00636ED2" w:rsidRDefault="00FE7570" w:rsidP="007000A3">
      <w:pPr>
        <w:jc w:val="both"/>
        <w:rPr>
          <w:b/>
          <w:bCs/>
          <w:color w:val="2E74B5" w:themeColor="accent1" w:themeShade="BF"/>
          <w:sz w:val="24"/>
          <w:szCs w:val="24"/>
        </w:rPr>
      </w:pPr>
      <w:r w:rsidRPr="00636ED2">
        <w:rPr>
          <w:b/>
          <w:bCs/>
          <w:color w:val="2E74B5" w:themeColor="accent1" w:themeShade="BF"/>
          <w:sz w:val="24"/>
          <w:szCs w:val="24"/>
        </w:rPr>
        <w:lastRenderedPageBreak/>
        <w:t xml:space="preserve">Το ιστορικό πλαίσιο: Στεγαστική πολιτική, </w:t>
      </w:r>
      <w:r w:rsidR="00C63E0F">
        <w:rPr>
          <w:b/>
          <w:bCs/>
          <w:color w:val="2E74B5" w:themeColor="accent1" w:themeShade="BF"/>
          <w:sz w:val="24"/>
          <w:szCs w:val="24"/>
        </w:rPr>
        <w:t>ο</w:t>
      </w:r>
      <w:r w:rsidR="00D141F9" w:rsidRPr="00636ED2">
        <w:rPr>
          <w:b/>
          <w:bCs/>
          <w:color w:val="2E74B5" w:themeColor="accent1" w:themeShade="BF"/>
          <w:sz w:val="24"/>
          <w:szCs w:val="24"/>
        </w:rPr>
        <w:t xml:space="preserve">ικοδομική δραστηριότητα </w:t>
      </w:r>
      <w:r w:rsidRPr="00636ED2">
        <w:rPr>
          <w:b/>
          <w:bCs/>
          <w:color w:val="2E74B5" w:themeColor="accent1" w:themeShade="BF"/>
          <w:sz w:val="24"/>
          <w:szCs w:val="24"/>
        </w:rPr>
        <w:t>και χρηματοδότηση</w:t>
      </w:r>
    </w:p>
    <w:p w14:paraId="60013375" w14:textId="7B695F90" w:rsidR="00FE7570" w:rsidRDefault="00FE7570" w:rsidP="007000A3">
      <w:pPr>
        <w:jc w:val="both"/>
      </w:pPr>
      <w:r>
        <w:t xml:space="preserve">Πριν από τα μέσα της δεκαετίας του 1990, στην ελληνική αγορά ακινήτων συνυπήρχαν δύο διαφορετικές προσεγγίσεις για την παροχή στέγασης: </w:t>
      </w:r>
      <w:r w:rsidR="007000A3">
        <w:t>ο θεσμός της «αντιπαροχής»</w:t>
      </w:r>
      <w:r>
        <w:t xml:space="preserve"> και η κατασκευή ακινήτων μέσω ιδίων πρωτοβουλιών, που χρηματοδοτούνταν είτε μέσω αποταμιεύσεων</w:t>
      </w:r>
      <w:r w:rsidR="00D141F9">
        <w:t>,</w:t>
      </w:r>
      <w:r>
        <w:t xml:space="preserve"> είτε μέσω οικογενειακών κληροδοτημάτων. Και οι δύο μέθοδοι διακρίνονταν από την απουσία συμμετοχής του τραπεζικού δανεισμού στη χρηματοδότηση της αγοράς κατοικίας. Πιο συγκεκριμένα, η πιο επιτυχημένη παρέμβαση του κράτους μετά τον </w:t>
      </w:r>
      <w:r w:rsidR="007000A3">
        <w:t>Β’</w:t>
      </w:r>
      <w:r>
        <w:t xml:space="preserve"> </w:t>
      </w:r>
      <w:r w:rsidR="007000A3">
        <w:t>Π</w:t>
      </w:r>
      <w:r>
        <w:t xml:space="preserve">αγκόσμιο </w:t>
      </w:r>
      <w:r w:rsidR="007000A3">
        <w:t>Π</w:t>
      </w:r>
      <w:r>
        <w:t>όλεμο ήταν η υιοθέτηση του συστήματος</w:t>
      </w:r>
      <w:r w:rsidR="007000A3">
        <w:t xml:space="preserve"> της</w:t>
      </w:r>
      <w:r>
        <w:t xml:space="preserve"> «αντιπαροχής» νεόδμητων διαμερισμάτων</w:t>
      </w:r>
      <w:r w:rsidR="00D141F9">
        <w:t>,</w:t>
      </w:r>
      <w:r>
        <w:t xml:space="preserve"> έναντι ιδιόκτητων οικοπέδων, δηλαδή η ανταλλαγή γης με διαμερίσματα. Η μέθοδο</w:t>
      </w:r>
      <w:r w:rsidR="00D141F9">
        <w:t>ς</w:t>
      </w:r>
      <w:r>
        <w:t xml:space="preserve"> αυτή έδωσε τη δυνατότητα σε πολλούς Έλληνες να αποκτήσουν σπίτι χωρίς να πληρώσουν μετρητά, και επηρέασε σημαντικά την ανάπτυξη και τα αρχιτεκτονικά χαρακτηριστικά της Αθήνας και άλλων ελληνικών πόλεων. Ουσιαστικά, </w:t>
      </w:r>
      <w:r w:rsidRPr="003F448F">
        <w:t xml:space="preserve">επρόκειτο για </w:t>
      </w:r>
      <w:r w:rsidR="00C63E0F" w:rsidRPr="003F448F">
        <w:t>μία</w:t>
      </w:r>
      <w:r w:rsidRPr="003F448F">
        <w:t xml:space="preserve"> αμοιβαίως επωφε</w:t>
      </w:r>
      <w:r w:rsidR="00C63E0F" w:rsidRPr="003F448F">
        <w:t>λή</w:t>
      </w:r>
      <w:r w:rsidRPr="003F448F">
        <w:t xml:space="preserve"> </w:t>
      </w:r>
      <w:r w:rsidR="00C63E0F" w:rsidRPr="003F448F">
        <w:t xml:space="preserve">συναλλαγή </w:t>
      </w:r>
      <w:r w:rsidRPr="003F448F">
        <w:t>μεταξύ του μικροϊδιοκτήτη και του μικροκατασκευαστή</w:t>
      </w:r>
      <w:r>
        <w:t xml:space="preserve">. Μετά τη δεκαετία του 1970, η απόκτηση μιας εξοχικής κατοικίας, είτε σε νησί είτε στην ηπειρωτική χώρα, τόνωσε επίσης </w:t>
      </w:r>
      <w:r w:rsidR="00534BBA">
        <w:t xml:space="preserve">σε σημαντικό βαθμό την </w:t>
      </w:r>
      <w:r>
        <w:t>οικοδομική δραστηριότητα.</w:t>
      </w:r>
    </w:p>
    <w:p w14:paraId="29200A2A" w14:textId="7220BF11" w:rsidR="00FE7570" w:rsidRDefault="00D141F9" w:rsidP="007000A3">
      <w:pPr>
        <w:jc w:val="both"/>
      </w:pPr>
      <w:r>
        <w:t>Μ</w:t>
      </w:r>
      <w:r w:rsidR="00FE7570">
        <w:t xml:space="preserve">ετά την απελευθέρωση του τραπεζικού συστήματος το 1994, οι εμπορικές τράπεζες είχαν τη δυνατότητα να χορηγούν στεγαστικά δάνεια, τα οποία προηγουμένως ήταν αποκλειστικό αντικείμενο των ειδικών πιστωτικών ιδρυμάτων. </w:t>
      </w:r>
      <w:r w:rsidR="00C63E0F">
        <w:t>Για τη</w:t>
      </w:r>
      <w:r w:rsidR="00FE7570">
        <w:t xml:space="preserve"> νεότερη γενιά </w:t>
      </w:r>
      <w:r w:rsidR="00C63E0F">
        <w:t>η διαμονή</w:t>
      </w:r>
      <w:r w:rsidR="00FE7570">
        <w:t xml:space="preserve"> στις κατοικίες που είχαν κατασκευάσει οι γονείς με τις αποταμιεύσεις </w:t>
      </w:r>
      <w:r w:rsidR="00C63E0F">
        <w:t>τους, δεν ήταν η μόνη επιλογή</w:t>
      </w:r>
      <w:r w:rsidR="00FE7570">
        <w:t xml:space="preserve">. Ο ενυπόθηκος δανεισμός αυξήθηκε </w:t>
      </w:r>
      <w:r>
        <w:t xml:space="preserve">σηματοδοτώντας </w:t>
      </w:r>
      <w:r w:rsidR="00534BBA">
        <w:t>μία</w:t>
      </w:r>
      <w:r w:rsidR="00FE7570">
        <w:t xml:space="preserve"> αλλαγή πλαισίου (</w:t>
      </w:r>
      <w:r w:rsidR="00FE7570">
        <w:rPr>
          <w:lang w:val="en-US"/>
        </w:rPr>
        <w:t>regime</w:t>
      </w:r>
      <w:r w:rsidR="00FE7570" w:rsidRPr="008A307D">
        <w:t xml:space="preserve"> </w:t>
      </w:r>
      <w:r w:rsidR="00FE7570">
        <w:rPr>
          <w:lang w:val="en-US"/>
        </w:rPr>
        <w:t>switch</w:t>
      </w:r>
      <w:r w:rsidR="00FE7570" w:rsidRPr="008A307D">
        <w:t xml:space="preserve">), </w:t>
      </w:r>
      <w:r w:rsidR="00FE7570">
        <w:t>η οποία οδήγησε σε εξασθένιση των περιορισμών ρευστότητας (</w:t>
      </w:r>
      <w:r w:rsidR="00FE7570">
        <w:rPr>
          <w:lang w:val="en-US"/>
        </w:rPr>
        <w:t>liquidity</w:t>
      </w:r>
      <w:r w:rsidR="00FE7570" w:rsidRPr="008A307D">
        <w:t xml:space="preserve"> </w:t>
      </w:r>
      <w:r w:rsidR="00FE7570">
        <w:rPr>
          <w:lang w:val="en-US"/>
        </w:rPr>
        <w:t>constraints</w:t>
      </w:r>
      <w:r w:rsidR="00FE7570" w:rsidRPr="008A307D">
        <w:t xml:space="preserve">) </w:t>
      </w:r>
      <w:r w:rsidR="00FE7570">
        <w:t>των νέων νοικοκυριών. Η τάση αυτή εντάθηκε</w:t>
      </w:r>
      <w:r w:rsidR="00FE7570" w:rsidRPr="00957EAB">
        <w:t xml:space="preserve"> </w:t>
      </w:r>
      <w:r w:rsidR="00FE7570">
        <w:t xml:space="preserve">περαιτέρω μετά την είσοδο της χώρας στη </w:t>
      </w:r>
      <w:r w:rsidR="007000A3">
        <w:t>Ζ</w:t>
      </w:r>
      <w:r w:rsidR="00FE7570">
        <w:t xml:space="preserve">ώνη του </w:t>
      </w:r>
      <w:r w:rsidR="007000A3">
        <w:t>Ε</w:t>
      </w:r>
      <w:r w:rsidR="00FE7570">
        <w:t>υρώ</w:t>
      </w:r>
      <w:r w:rsidR="007000A3">
        <w:t xml:space="preserve"> (</w:t>
      </w:r>
      <w:r w:rsidR="006A0F3E">
        <w:t xml:space="preserve">εφεξής </w:t>
      </w:r>
      <w:r w:rsidR="007000A3">
        <w:t>ΖτΕ)</w:t>
      </w:r>
      <w:r w:rsidR="00FE7570">
        <w:t xml:space="preserve"> το 2001, όταν τα χαμηλά επιτόκια κατέστησαν το τραπεζικό σύστημα την κύρια πηγή χρηματοδότησης για </w:t>
      </w:r>
      <w:r w:rsidR="00A11447">
        <w:t>την αγορά</w:t>
      </w:r>
      <w:r w:rsidR="00FE7570">
        <w:t xml:space="preserve"> κατοικί</w:t>
      </w:r>
      <w:r w:rsidR="00A11447">
        <w:t>α</w:t>
      </w:r>
      <w:r w:rsidR="00FE7570">
        <w:t>ς.</w:t>
      </w:r>
    </w:p>
    <w:p w14:paraId="4D32ADFF" w14:textId="5F4ABFB4" w:rsidR="00FE7570" w:rsidRDefault="00FE7570" w:rsidP="007000A3">
      <w:pPr>
        <w:jc w:val="both"/>
      </w:pPr>
      <w:r>
        <w:t xml:space="preserve">Στις δεκαετίες του 1990 και του 2000, το ενδιαφέρον μετατοπίστηκε στην ανάγκη της μεσαίας τάξης να μετακομίσει σε νέα προάστια, ενώ ταυτόχρονα ενσωματώθηκαν στον αστικό ιστό οι μετανάστες, κυρίως από τις βαλκανικές χώρες. Η έντονη οικοδομική δραστηριότητα αυτής της περιόδου, σε συνδυασμό με την επικράτηση ενός σχετικά χαμηλού δείκτη γονιμότητας, </w:t>
      </w:r>
      <w:r w:rsidR="00A11447">
        <w:t xml:space="preserve">οδήγησε </w:t>
      </w:r>
      <w:r>
        <w:t xml:space="preserve">στο ζενίθ </w:t>
      </w:r>
      <w:r w:rsidR="00A11447">
        <w:t xml:space="preserve">τον </w:t>
      </w:r>
      <w:r>
        <w:t xml:space="preserve">δείκτη ιδιοκατοίκησης. Παρά τη δεκαετή ελληνική κρίση </w:t>
      </w:r>
      <w:r w:rsidR="00A11447">
        <w:t xml:space="preserve">χρέους </w:t>
      </w:r>
      <w:r>
        <w:t xml:space="preserve">και τις δύο διαδοχικές οικονομικές κρίσεις (πανδημική και ενεργειακή), που </w:t>
      </w:r>
      <w:r w:rsidR="00FF3971">
        <w:t>είχαν ως αποτέλεσμα</w:t>
      </w:r>
      <w:r>
        <w:t xml:space="preserve">, </w:t>
      </w:r>
      <w:r w:rsidRPr="00FF3971">
        <w:rPr>
          <w:i/>
          <w:iCs/>
        </w:rPr>
        <w:t>μεταξύ</w:t>
      </w:r>
      <w:r w:rsidR="00FF3971">
        <w:rPr>
          <w:i/>
          <w:iCs/>
        </w:rPr>
        <w:t xml:space="preserve"> </w:t>
      </w:r>
      <w:r w:rsidRPr="00FF3971">
        <w:rPr>
          <w:i/>
          <w:iCs/>
        </w:rPr>
        <w:t>άλλων</w:t>
      </w:r>
      <w:r>
        <w:t>, τ</w:t>
      </w:r>
      <w:r w:rsidR="00CC774A">
        <w:t>η</w:t>
      </w:r>
      <w:r>
        <w:t xml:space="preserve">ν </w:t>
      </w:r>
      <w:r w:rsidR="00CC774A">
        <w:t>αποκλιμάκωση</w:t>
      </w:r>
      <w:r>
        <w:t xml:space="preserve"> του ποσοστού ιδιοκατοίκησης, ο μη χρηματοοικονομικός πλούτος των ελληνικών νοικοκυριών έφτασε το 2022 στο 68% του συνολικού ακαθάριστου πλούτου, ποσοστό που έρχεται σε πλήρη αντίθεση με τον παγκόσμιο μέσο όρο </w:t>
      </w:r>
      <w:r w:rsidR="0000079F" w:rsidRPr="0000079F">
        <w:t>(</w:t>
      </w:r>
      <w:r>
        <w:t>49%</w:t>
      </w:r>
      <w:r w:rsidR="0000079F" w:rsidRPr="000D2F37">
        <w:t>)</w:t>
      </w:r>
      <w:r w:rsidRPr="00DF790B">
        <w:t>.</w:t>
      </w:r>
    </w:p>
    <w:p w14:paraId="2C49E714" w14:textId="77777777" w:rsidR="00FE7570" w:rsidRPr="00636ED2" w:rsidRDefault="00FE7570" w:rsidP="00FE7570">
      <w:pPr>
        <w:rPr>
          <w:b/>
          <w:bCs/>
          <w:color w:val="2E74B5" w:themeColor="accent1" w:themeShade="BF"/>
          <w:sz w:val="24"/>
          <w:szCs w:val="24"/>
        </w:rPr>
      </w:pPr>
      <w:r w:rsidRPr="00636ED2">
        <w:rPr>
          <w:b/>
          <w:bCs/>
          <w:color w:val="2E74B5" w:themeColor="accent1" w:themeShade="BF"/>
          <w:sz w:val="24"/>
          <w:szCs w:val="24"/>
        </w:rPr>
        <w:t>Το ζήτημα της στέγασης σήμερα</w:t>
      </w:r>
    </w:p>
    <w:p w14:paraId="2A32C322" w14:textId="7417F037" w:rsidR="00FE7570" w:rsidRDefault="006D5B94" w:rsidP="006D5B94">
      <w:pPr>
        <w:jc w:val="both"/>
      </w:pPr>
      <w:r>
        <w:t>Στην παρούσα συγκυρία</w:t>
      </w:r>
      <w:r w:rsidR="00FE7570">
        <w:t>, η έλλειψη οικονομικά προσιτής στέγασης</w:t>
      </w:r>
      <w:r w:rsidR="00FE7570" w:rsidRPr="00DF790B">
        <w:t xml:space="preserve"> </w:t>
      </w:r>
      <w:r w:rsidR="00FE7570">
        <w:t xml:space="preserve">σε διεθνές επίπεδο έχει φτάσει σε ανησυχητικά επίπεδα, με </w:t>
      </w:r>
      <w:r w:rsidR="004524BE">
        <w:t xml:space="preserve">πρόσφατες </w:t>
      </w:r>
      <w:r w:rsidR="00FE7570">
        <w:t xml:space="preserve">προβλέψεις </w:t>
      </w:r>
      <w:r w:rsidR="00A11447">
        <w:t>(</w:t>
      </w:r>
      <w:r w:rsidR="004524BE">
        <w:rPr>
          <w:lang w:val="en-US"/>
        </w:rPr>
        <w:t>Innes</w:t>
      </w:r>
      <w:r w:rsidR="004524BE" w:rsidRPr="000D2F37">
        <w:t xml:space="preserve"> </w:t>
      </w:r>
      <w:r w:rsidR="004524BE">
        <w:rPr>
          <w:lang w:val="en-US"/>
        </w:rPr>
        <w:t>and</w:t>
      </w:r>
      <w:r w:rsidR="004524BE" w:rsidRPr="000D2F37">
        <w:t xml:space="preserve"> </w:t>
      </w:r>
      <w:r w:rsidR="004524BE">
        <w:rPr>
          <w:lang w:val="en-US"/>
        </w:rPr>
        <w:t>Casabianca</w:t>
      </w:r>
      <w:r w:rsidR="00A11447" w:rsidRPr="006D5B94">
        <w:t>, 2021)</w:t>
      </w:r>
      <w:r w:rsidR="00FE7570">
        <w:t xml:space="preserve"> να δείχνουν ότι μέχρι το 2025, περίπου 1,6 δισεκατομμύρια άνθρωποι θα αντιμετωπί</w:t>
      </w:r>
      <w:r>
        <w:t>σ</w:t>
      </w:r>
      <w:r w:rsidR="00FE7570">
        <w:t xml:space="preserve">ουν στεγαστική </w:t>
      </w:r>
      <w:r w:rsidR="00A11447">
        <w:t>επι</w:t>
      </w:r>
      <w:r w:rsidR="00FE7570">
        <w:t xml:space="preserve">σφάλεια. </w:t>
      </w:r>
      <w:r>
        <w:t>Παρόμοια είναι η εικόνα</w:t>
      </w:r>
      <w:r w:rsidR="00FE7570">
        <w:t xml:space="preserve"> και στην Ευρώπη. Σύμφωνα με έρευνα πεδίου του ΟΟΣΑ, το 46% των Ευρωπαίων «ανησυχεί» ή «ανησυχεί πολύ» για το αν θα μπορέσει να βρει ή να διατηρήσει </w:t>
      </w:r>
      <w:r w:rsidR="00D31BED" w:rsidRPr="000D2F37">
        <w:t>κατάλληλη</w:t>
      </w:r>
      <w:r w:rsidR="00FE7570" w:rsidRPr="000D2F37">
        <w:t xml:space="preserve"> στέγαση μέσ</w:t>
      </w:r>
      <w:r w:rsidR="00FE7570">
        <w:t xml:space="preserve">α στα επόμενα ένα έως δύο χρόνια. Επιπλέον, οι δείκτες τιμών κατοικιών </w:t>
      </w:r>
      <w:r>
        <w:t>στην</w:t>
      </w:r>
      <w:r w:rsidR="00FE7570">
        <w:t xml:space="preserve"> </w:t>
      </w:r>
      <w:r w:rsidR="00A11447">
        <w:t>Ευρωπαϊκή Ένωση (</w:t>
      </w:r>
      <w:r w:rsidR="00FE7570">
        <w:t>ΕΕ</w:t>
      </w:r>
      <w:r w:rsidR="00A11447">
        <w:t>-27)</w:t>
      </w:r>
      <w:r w:rsidR="00FE7570">
        <w:t xml:space="preserve"> και </w:t>
      </w:r>
      <w:r>
        <w:t>στη ΖτΕ</w:t>
      </w:r>
      <w:r w:rsidR="00FE7570">
        <w:t xml:space="preserve"> </w:t>
      </w:r>
      <w:r>
        <w:t>κατέγραψαν</w:t>
      </w:r>
      <w:r w:rsidR="00FE7570">
        <w:t xml:space="preserve"> </w:t>
      </w:r>
      <w:r>
        <w:t>άνοδο</w:t>
      </w:r>
      <w:r w:rsidR="00FE7570">
        <w:t xml:space="preserve"> από το 2014 έως το 2022, </w:t>
      </w:r>
      <w:r>
        <w:t>σωρευτικά</w:t>
      </w:r>
      <w:r w:rsidR="00FE7570">
        <w:t xml:space="preserve"> περίπου 50%. Και οι δύο δείκτες </w:t>
      </w:r>
      <w:r w:rsidR="00A11447">
        <w:t>κατέγραψαν</w:t>
      </w:r>
      <w:r w:rsidR="00FE7570">
        <w:t xml:space="preserve"> </w:t>
      </w:r>
      <w:r w:rsidR="00A11447">
        <w:t xml:space="preserve">ήπια </w:t>
      </w:r>
      <w:r>
        <w:lastRenderedPageBreak/>
        <w:t>πτώση</w:t>
      </w:r>
      <w:r w:rsidR="00FE7570">
        <w:t xml:space="preserve"> το 2023, </w:t>
      </w:r>
      <w:r w:rsidR="00A11447">
        <w:t xml:space="preserve">σύμφωνα </w:t>
      </w:r>
      <w:r w:rsidR="00FE7570">
        <w:t xml:space="preserve">με τα στοιχεία της Eurostat </w:t>
      </w:r>
      <w:r w:rsidR="00A11447">
        <w:t>(</w:t>
      </w:r>
      <w:r w:rsidR="00FE7570">
        <w:t xml:space="preserve">-0,3% </w:t>
      </w:r>
      <w:r w:rsidR="00FE7570" w:rsidRPr="00D31BED">
        <w:t xml:space="preserve">και </w:t>
      </w:r>
      <w:r w:rsidR="00FE7570" w:rsidRPr="00360631">
        <w:t>-1,</w:t>
      </w:r>
      <w:r w:rsidR="00890A95" w:rsidRPr="00360631">
        <w:t>2</w:t>
      </w:r>
      <w:r w:rsidR="00FE7570" w:rsidRPr="00360631">
        <w:t>% αντίστοιχα</w:t>
      </w:r>
      <w:r w:rsidR="00A11447" w:rsidRPr="00360631">
        <w:t>)</w:t>
      </w:r>
      <w:r w:rsidR="00890A95" w:rsidRPr="00360631">
        <w:t xml:space="preserve"> και ανέκαμψαν εκ νέου το 2024 (</w:t>
      </w:r>
      <w:r w:rsidR="004A0255">
        <w:t>3,3</w:t>
      </w:r>
      <w:r w:rsidR="00890A95" w:rsidRPr="00360631">
        <w:t xml:space="preserve">% και </w:t>
      </w:r>
      <w:r w:rsidR="000D2F37">
        <w:t>2</w:t>
      </w:r>
      <w:r w:rsidR="00890A95" w:rsidRPr="00360631">
        <w:t>% αντίστοιχα</w:t>
      </w:r>
      <w:r w:rsidR="00890A95" w:rsidRPr="00D31BED">
        <w:t>)</w:t>
      </w:r>
      <w:r w:rsidR="00FE7570" w:rsidRPr="00D31BED">
        <w:t>. Σε πολλές</w:t>
      </w:r>
      <w:r w:rsidR="00FE7570">
        <w:t xml:space="preserve"> περιοχές, ιδίως στις μεγάλες πόλεις, το κόστος στέγασης έχει φθάσει σε </w:t>
      </w:r>
      <w:r w:rsidR="00D31BED">
        <w:t xml:space="preserve">μη προσιτά </w:t>
      </w:r>
      <w:r w:rsidR="00FE7570">
        <w:t>επίπεδ</w:t>
      </w:r>
      <w:r w:rsidR="00D31BED">
        <w:t>α</w:t>
      </w:r>
      <w:r w:rsidR="00FE7570">
        <w:t xml:space="preserve"> για πολλούς, ιδίως για τα άτομα με χαμηλά εισοδήματα και </w:t>
      </w:r>
      <w:r w:rsidR="00A11447">
        <w:t xml:space="preserve">για </w:t>
      </w:r>
      <w:r w:rsidR="00FE7570">
        <w:t xml:space="preserve">νέους. </w:t>
      </w:r>
    </w:p>
    <w:p w14:paraId="7874B329" w14:textId="046544CC" w:rsidR="00FE7570" w:rsidRDefault="00FE7570" w:rsidP="006D5B94">
      <w:pPr>
        <w:jc w:val="both"/>
      </w:pPr>
      <w:r>
        <w:t>Η Ελλάδα δεν αποτελεί εξαίρεση, αντιμετωπίζοντας παρόμοιες προκλήσεις</w:t>
      </w:r>
      <w:r w:rsidR="00441A30">
        <w:t xml:space="preserve">, οι οποίες </w:t>
      </w:r>
      <w:r>
        <w:t>αντικατοπτρίζονται στην πορεία τριών βασικών μεταβλητών: των τιμών των κατοικιών, των ενοικίων και του διαθέσιμου εισοδήματος των νοικοκυριών. Σύμφωνα με την Τράπεζα της Ελλάδος, οι τιμές των κατοικιών αυξήθηκαν κατά 13,</w:t>
      </w:r>
      <w:r w:rsidR="00636FC6">
        <w:t>9</w:t>
      </w:r>
      <w:r>
        <w:t xml:space="preserve">% το 2023 και </w:t>
      </w:r>
      <w:r w:rsidR="00636FC6">
        <w:t>8,7</w:t>
      </w:r>
      <w:r>
        <w:t xml:space="preserve">% </w:t>
      </w:r>
      <w:r w:rsidR="008C2FC9">
        <w:t>το</w:t>
      </w:r>
      <w:r>
        <w:t xml:space="preserve"> 2024</w:t>
      </w:r>
      <w:r w:rsidR="000D2F37">
        <w:t>.</w:t>
      </w:r>
      <w:r>
        <w:t xml:space="preserve"> </w:t>
      </w:r>
      <w:r w:rsidR="000D2F37">
        <w:t>Στην</w:t>
      </w:r>
      <w:r>
        <w:t xml:space="preserve"> Αθήνα και τη Θεσσαλονίκη</w:t>
      </w:r>
      <w:r w:rsidR="000D2F37">
        <w:t xml:space="preserve"> οι τιμές αυξήθηκαν κατά</w:t>
      </w:r>
      <w:r>
        <w:t xml:space="preserve"> </w:t>
      </w:r>
      <w:r w:rsidR="00D31BED">
        <w:t>8,</w:t>
      </w:r>
      <w:r w:rsidR="00636FC6">
        <w:t>2</w:t>
      </w:r>
      <w:r>
        <w:t xml:space="preserve">% και </w:t>
      </w:r>
      <w:r w:rsidR="00636FC6">
        <w:t>11</w:t>
      </w:r>
      <w:r>
        <w:t>,</w:t>
      </w:r>
      <w:r w:rsidR="00636FC6">
        <w:t>2</w:t>
      </w:r>
      <w:r>
        <w:t>%</w:t>
      </w:r>
      <w:r w:rsidR="004A0255">
        <w:t>,</w:t>
      </w:r>
      <w:r>
        <w:t xml:space="preserve"> αντίστοιχα.</w:t>
      </w:r>
      <w:r w:rsidR="00441A30">
        <w:t xml:space="preserve"> Την ίδια περίοδο, τ</w:t>
      </w:r>
      <w:r>
        <w:t xml:space="preserve">ο διαθέσιμο εισόδημα </w:t>
      </w:r>
      <w:r w:rsidR="00441A30">
        <w:t>των νοικοκυριών κατέγραψε αύξηση</w:t>
      </w:r>
      <w:r>
        <w:t xml:space="preserve">, αν και με βραδύτερο ρυθμό (2023: </w:t>
      </w:r>
      <w:r w:rsidR="00B704E7">
        <w:t>8</w:t>
      </w:r>
      <w:r>
        <w:t>,</w:t>
      </w:r>
      <w:r w:rsidR="00B704E7">
        <w:t>1</w:t>
      </w:r>
      <w:r>
        <w:t xml:space="preserve">%, </w:t>
      </w:r>
      <w:r w:rsidR="00C1037E">
        <w:t xml:space="preserve">εννεάμηνο </w:t>
      </w:r>
      <w:r>
        <w:t xml:space="preserve">2024: </w:t>
      </w:r>
      <w:r w:rsidR="00C1037E">
        <w:t>5,6</w:t>
      </w:r>
      <w:r>
        <w:t xml:space="preserve">%, σε ετήσια βάση). </w:t>
      </w:r>
      <w:r w:rsidR="00E75B1A">
        <w:t xml:space="preserve">Η </w:t>
      </w:r>
      <w:r w:rsidR="00DE3396">
        <w:t>υψηλότερη</w:t>
      </w:r>
      <w:r w:rsidR="00E75B1A">
        <w:t xml:space="preserve"> ταχύτητα με την οποία κινούνται οι τιμές των ακινήτων σε σχέση με το διαθέσιμο εισόδημα των νοικοκυριών αντανακλά </w:t>
      </w:r>
      <w:r w:rsidR="004A0255">
        <w:t>την</w:t>
      </w:r>
      <w:r w:rsidR="00E75B1A">
        <w:t xml:space="preserve"> </w:t>
      </w:r>
      <w:r w:rsidR="00DE3396">
        <w:t>επιδείνωση</w:t>
      </w:r>
      <w:r w:rsidR="00E75B1A">
        <w:t xml:space="preserve"> των συνθηκών απόκτησης προσιτής κατοικίας στη χώρα μας. </w:t>
      </w:r>
    </w:p>
    <w:p w14:paraId="486E25A6" w14:textId="102FC29E" w:rsidR="00C37BEF" w:rsidRDefault="00FE7570" w:rsidP="00C37BEF">
      <w:pPr>
        <w:jc w:val="both"/>
      </w:pPr>
      <w:r w:rsidRPr="00C37BEF">
        <w:t xml:space="preserve">Το </w:t>
      </w:r>
      <w:r w:rsidRPr="00360631">
        <w:rPr>
          <w:b/>
          <w:bCs/>
          <w:color w:val="2E74B5" w:themeColor="accent1" w:themeShade="BF"/>
        </w:rPr>
        <w:t>Γράφημα 1</w:t>
      </w:r>
      <w:r w:rsidRPr="00C37BEF">
        <w:t xml:space="preserve"> </w:t>
      </w:r>
      <w:r w:rsidR="00957254">
        <w:t>συνοψίζει</w:t>
      </w:r>
      <w:r w:rsidR="00957254" w:rsidRPr="00C37BEF">
        <w:t xml:space="preserve"> </w:t>
      </w:r>
      <w:r w:rsidR="00AA5FA9" w:rsidRPr="00C37BEF">
        <w:t>τις</w:t>
      </w:r>
      <w:r w:rsidRPr="00C37BEF">
        <w:t xml:space="preserve"> κυρίαρχ</w:t>
      </w:r>
      <w:r w:rsidR="00AA5FA9" w:rsidRPr="00C37BEF">
        <w:t>ες</w:t>
      </w:r>
      <w:r w:rsidRPr="00C37BEF">
        <w:t xml:space="preserve"> φάσε</w:t>
      </w:r>
      <w:r w:rsidR="00AA5FA9" w:rsidRPr="00C37BEF">
        <w:t>ις</w:t>
      </w:r>
      <w:r w:rsidRPr="00C37BEF">
        <w:t xml:space="preserve"> </w:t>
      </w:r>
      <w:r w:rsidR="00AA5FA9" w:rsidRPr="00C37BEF">
        <w:t>των τελευταίων δύο δεκαετιών</w:t>
      </w:r>
      <w:r w:rsidRPr="00C37BEF">
        <w:t xml:space="preserve">, εστιάζοντας στη </w:t>
      </w:r>
      <w:r w:rsidR="00A11447" w:rsidRPr="00C37BEF">
        <w:t xml:space="preserve">σχέση </w:t>
      </w:r>
      <w:r w:rsidRPr="00C37BEF">
        <w:t xml:space="preserve">μεταξύ των καθαρών ροών </w:t>
      </w:r>
      <w:r w:rsidR="00A11447" w:rsidRPr="00C37BEF">
        <w:t>Ξ</w:t>
      </w:r>
      <w:r w:rsidRPr="00C37BEF">
        <w:t xml:space="preserve">ένων </w:t>
      </w:r>
      <w:r w:rsidR="00A11447" w:rsidRPr="00C37BEF">
        <w:t>Άμεσων Ε</w:t>
      </w:r>
      <w:r w:rsidRPr="00C37BEF">
        <w:t>πενδύσεων (Ξ</w:t>
      </w:r>
      <w:r w:rsidR="00A11447" w:rsidRPr="00C37BEF">
        <w:t>Α</w:t>
      </w:r>
      <w:r w:rsidRPr="00C37BEF">
        <w:t xml:space="preserve">Ε) σε ακίνητα (οριζόντιος άξονας), της </w:t>
      </w:r>
      <w:r w:rsidR="00A11447" w:rsidRPr="00C37BEF">
        <w:t xml:space="preserve">μεταβολής </w:t>
      </w:r>
      <w:r w:rsidRPr="00C37BEF">
        <w:t>των τιμών των κατοικιών (κάθετος άξονας) και των ακαθάριστων ροών στεγαστικών δανείων (μέγεθος της σφαίρας).</w:t>
      </w:r>
      <w:r w:rsidR="00C37BEF">
        <w:t xml:space="preserve"> Με βάση τα ανωτέρω, τρεις διαφορετικές φάσεις μπορούν να διακριθούν: </w:t>
      </w:r>
    </w:p>
    <w:p w14:paraId="44A7297F" w14:textId="15FA0A13" w:rsidR="00C37BEF" w:rsidRDefault="00C37BEF" w:rsidP="00C37BEF">
      <w:pPr>
        <w:jc w:val="both"/>
      </w:pPr>
      <w:r w:rsidRPr="00C37BEF">
        <w:rPr>
          <w:i/>
          <w:iCs/>
        </w:rPr>
        <w:t>Πρώτον</w:t>
      </w:r>
      <w:r>
        <w:t xml:space="preserve">, πριν από την παγκόσμια χρηματοπιστωτική κρίση του 2008, οι υψηλοί ρυθμοί μεταβολής των τιμών των κατοικιών οφείλονταν σε μεγάλο βαθμό στην αύξηση του ενυπόθηκου δανεισμού, ενώ το επίπεδο των ροών ΞΑΕ σε ακίνητα ήταν σχετικά περιορισμένο. </w:t>
      </w:r>
    </w:p>
    <w:p w14:paraId="5BEFBEF5" w14:textId="537FE3B3" w:rsidR="00C37BEF" w:rsidRDefault="00C37BEF" w:rsidP="00C37BEF">
      <w:pPr>
        <w:jc w:val="both"/>
      </w:pPr>
      <w:r w:rsidRPr="00C37BEF">
        <w:rPr>
          <w:i/>
          <w:iCs/>
        </w:rPr>
        <w:t>Δεύτερον</w:t>
      </w:r>
      <w:r>
        <w:t xml:space="preserve">, κατά τη διάρκεια της οικονομικής κρίσης στην Ελλάδα, ο δείκτης τιμών κατοικιών σημείωσε σημαντική μείωση, 44% σωρευτικά από το ιστορικό υψηλό το </w:t>
      </w:r>
    </w:p>
    <w:p w14:paraId="1C981960" w14:textId="05D34DB5" w:rsidR="00A11447" w:rsidRPr="009A42F4" w:rsidRDefault="00A11447" w:rsidP="002C23F1">
      <w:pPr>
        <w:spacing w:after="0" w:line="240" w:lineRule="auto"/>
        <w:rPr>
          <w:color w:val="2E74B5" w:themeColor="accent1" w:themeShade="BF"/>
        </w:rPr>
      </w:pPr>
      <w:r w:rsidRPr="008C2FC9">
        <w:rPr>
          <w:b/>
          <w:bCs/>
          <w:color w:val="2E74B5" w:themeColor="accent1" w:themeShade="BF"/>
        </w:rPr>
        <w:t>Γράφημα 1.</w:t>
      </w:r>
      <w:r w:rsidR="002C23F1" w:rsidRPr="008C2FC9">
        <w:rPr>
          <w:b/>
          <w:bCs/>
          <w:color w:val="2E74B5" w:themeColor="accent1" w:themeShade="BF"/>
        </w:rPr>
        <w:t xml:space="preserve"> </w:t>
      </w:r>
      <w:r w:rsidR="002C23F1" w:rsidRPr="008C2FC9">
        <w:rPr>
          <w:color w:val="2E74B5" w:themeColor="accent1" w:themeShade="BF"/>
        </w:rPr>
        <w:t>Οι φάσεις της αγοράς ακινήτων στην Ελλάδα</w:t>
      </w:r>
    </w:p>
    <w:p w14:paraId="3A702CBA" w14:textId="7C70A42C" w:rsidR="002C23F1" w:rsidRPr="00C37BEF" w:rsidRDefault="002C23F1" w:rsidP="002C23F1">
      <w:pPr>
        <w:spacing w:after="0" w:line="240" w:lineRule="auto"/>
        <w:rPr>
          <w:b/>
          <w:bCs/>
          <w:color w:val="2E74B5" w:themeColor="accent1" w:themeShade="BF"/>
        </w:rPr>
      </w:pPr>
      <w:r w:rsidRPr="00FD57C5">
        <w:rPr>
          <w:rFonts w:cs="Arial"/>
          <w:noProof/>
          <w:sz w:val="20"/>
          <w:lang w:val="en-US"/>
        </w:rPr>
        <w:drawing>
          <wp:inline distT="0" distB="0" distL="0" distR="0" wp14:anchorId="08572C91" wp14:editId="0191D96D">
            <wp:extent cx="5274310" cy="46355"/>
            <wp:effectExtent l="0" t="0" r="2540" b="0"/>
            <wp:docPr id="1270939412" name="Picture 127093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355"/>
                    </a:xfrm>
                    <a:prstGeom prst="rect">
                      <a:avLst/>
                    </a:prstGeom>
                    <a:noFill/>
                    <a:ln>
                      <a:noFill/>
                    </a:ln>
                  </pic:spPr>
                </pic:pic>
              </a:graphicData>
            </a:graphic>
          </wp:inline>
        </w:drawing>
      </w:r>
    </w:p>
    <w:p w14:paraId="0DC1157F" w14:textId="47FD42BC" w:rsidR="00FE7570" w:rsidRDefault="00E466C7" w:rsidP="00FE7570">
      <w:pPr>
        <w:rPr>
          <w:lang w:val="en-US"/>
        </w:rPr>
      </w:pPr>
      <w:r w:rsidRPr="00E466C7">
        <w:drawing>
          <wp:inline distT="0" distB="0" distL="0" distR="0" wp14:anchorId="2679B50E" wp14:editId="00BDC783">
            <wp:extent cx="5274310" cy="2846705"/>
            <wp:effectExtent l="0" t="0" r="2540" b="0"/>
            <wp:docPr id="84833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46705"/>
                    </a:xfrm>
                    <a:prstGeom prst="rect">
                      <a:avLst/>
                    </a:prstGeom>
                    <a:noFill/>
                    <a:ln>
                      <a:noFill/>
                    </a:ln>
                  </pic:spPr>
                </pic:pic>
              </a:graphicData>
            </a:graphic>
          </wp:inline>
        </w:drawing>
      </w:r>
    </w:p>
    <w:p w14:paraId="436255F2" w14:textId="22E71FA8" w:rsidR="00FE7570" w:rsidRPr="00654368" w:rsidRDefault="00FE7570" w:rsidP="00654368">
      <w:pPr>
        <w:spacing w:after="120" w:line="240" w:lineRule="auto"/>
        <w:jc w:val="both"/>
        <w:rPr>
          <w:sz w:val="16"/>
          <w:szCs w:val="16"/>
        </w:rPr>
      </w:pPr>
      <w:r w:rsidRPr="00654368">
        <w:rPr>
          <w:sz w:val="16"/>
          <w:szCs w:val="16"/>
        </w:rPr>
        <w:t xml:space="preserve">Σημείωση: Το μέγεθος της σφαίρας αντανακλά </w:t>
      </w:r>
      <w:r w:rsidR="00654368" w:rsidRPr="00654368">
        <w:rPr>
          <w:sz w:val="16"/>
          <w:szCs w:val="16"/>
        </w:rPr>
        <w:t>τα ποσά των νέων συμβάσεων δανείων που συνοµολογήθηκαν στη διάρκεια τ</w:t>
      </w:r>
      <w:r w:rsidR="00737A9C">
        <w:rPr>
          <w:sz w:val="16"/>
          <w:szCs w:val="16"/>
        </w:rPr>
        <w:t>ης</w:t>
      </w:r>
      <w:r w:rsidR="00654368" w:rsidRPr="00654368">
        <w:rPr>
          <w:sz w:val="16"/>
          <w:szCs w:val="16"/>
        </w:rPr>
        <w:t xml:space="preserve"> περιόδου αναφοράς </w:t>
      </w:r>
      <w:r w:rsidR="00DE3396" w:rsidRPr="00654368">
        <w:rPr>
          <w:sz w:val="16"/>
          <w:szCs w:val="16"/>
        </w:rPr>
        <w:t>(</w:t>
      </w:r>
      <w:r w:rsidRPr="00654368">
        <w:rPr>
          <w:sz w:val="16"/>
          <w:szCs w:val="16"/>
        </w:rPr>
        <w:t>σε € δισ.</w:t>
      </w:r>
      <w:r w:rsidR="00DE3396" w:rsidRPr="00654368">
        <w:rPr>
          <w:sz w:val="16"/>
          <w:szCs w:val="16"/>
        </w:rPr>
        <w:t>)</w:t>
      </w:r>
      <w:r w:rsidR="00654368" w:rsidRPr="00654368">
        <w:rPr>
          <w:sz w:val="16"/>
          <w:szCs w:val="16"/>
        </w:rPr>
        <w:t>.</w:t>
      </w:r>
    </w:p>
    <w:p w14:paraId="2E87F038" w14:textId="36D361A8" w:rsidR="00FE7570" w:rsidRPr="000D2C63" w:rsidRDefault="00FE7570" w:rsidP="00B65606">
      <w:pPr>
        <w:spacing w:after="120" w:line="240" w:lineRule="auto"/>
        <w:rPr>
          <w:sz w:val="18"/>
          <w:szCs w:val="18"/>
        </w:rPr>
      </w:pPr>
      <w:r w:rsidRPr="000D2C63">
        <w:rPr>
          <w:sz w:val="18"/>
          <w:szCs w:val="18"/>
        </w:rPr>
        <w:t>Πηγ</w:t>
      </w:r>
      <w:r w:rsidR="00C37BEF">
        <w:rPr>
          <w:sz w:val="18"/>
          <w:szCs w:val="18"/>
        </w:rPr>
        <w:t>ή</w:t>
      </w:r>
      <w:r w:rsidRPr="000D2C63">
        <w:rPr>
          <w:sz w:val="18"/>
          <w:szCs w:val="18"/>
        </w:rPr>
        <w:t>: Τράπεζα της Ελλάδος</w:t>
      </w:r>
    </w:p>
    <w:p w14:paraId="6C4F38D8" w14:textId="77777777" w:rsidR="00360631" w:rsidRDefault="00360631" w:rsidP="00360631">
      <w:pPr>
        <w:jc w:val="both"/>
      </w:pPr>
      <w:r>
        <w:lastRenderedPageBreak/>
        <w:t xml:space="preserve">2008 έως την κατώτατη τιμή του το 2017. Η φάση αυτή χαρακτηρίστηκε επίσης από  υποτονικές ΞΑΕ, ενώ η πιστωτική επέκταση των στεγαστικών δανείων έβαινε μειούμενη. </w:t>
      </w:r>
    </w:p>
    <w:p w14:paraId="1F97BBAE" w14:textId="3D6A405D" w:rsidR="00FE7570" w:rsidRDefault="00FE7570" w:rsidP="00DE549D">
      <w:pPr>
        <w:jc w:val="both"/>
      </w:pPr>
      <w:r w:rsidRPr="00DE549D">
        <w:rPr>
          <w:i/>
          <w:iCs/>
        </w:rPr>
        <w:t>Τέλος</w:t>
      </w:r>
      <w:r>
        <w:t xml:space="preserve">, από το 2018 και μετά, </w:t>
      </w:r>
      <w:r w:rsidR="00C209BB">
        <w:t xml:space="preserve">σημειώνεται </w:t>
      </w:r>
      <w:r>
        <w:t>ανάκαμψη των τιμών των κατοικιών,</w:t>
      </w:r>
      <w:r w:rsidR="00C209BB">
        <w:t xml:space="preserve"> ως αποτέλεσμα, </w:t>
      </w:r>
      <w:r w:rsidR="00C209BB" w:rsidRPr="00DE549D">
        <w:rPr>
          <w:i/>
          <w:iCs/>
        </w:rPr>
        <w:t>μεταξύ άλλων</w:t>
      </w:r>
      <w:r w:rsidR="00C209BB">
        <w:t>,</w:t>
      </w:r>
      <w:r>
        <w:t xml:space="preserve"> των</w:t>
      </w:r>
      <w:r w:rsidR="00C209BB">
        <w:t xml:space="preserve"> αυξημένων</w:t>
      </w:r>
      <w:r>
        <w:t xml:space="preserve"> Ξ</w:t>
      </w:r>
      <w:r w:rsidR="004B49EB">
        <w:t>Α</w:t>
      </w:r>
      <w:r>
        <w:t xml:space="preserve">Ε σε ακίνητα, </w:t>
      </w:r>
      <w:r w:rsidR="00C209BB">
        <w:t>της</w:t>
      </w:r>
      <w:r>
        <w:t xml:space="preserve"> ανάπτυξη</w:t>
      </w:r>
      <w:r w:rsidR="00C209BB">
        <w:t>ς</w:t>
      </w:r>
      <w:r>
        <w:t xml:space="preserve"> της οικονομίας διαμοιρασμού και </w:t>
      </w:r>
      <w:r w:rsidR="00C209BB">
        <w:t xml:space="preserve">του προγράμματος </w:t>
      </w:r>
      <w:r w:rsidR="00C209BB">
        <w:rPr>
          <w:lang w:val="en-US"/>
        </w:rPr>
        <w:t>Golden</w:t>
      </w:r>
      <w:r w:rsidR="00C209BB" w:rsidRPr="00DE549D">
        <w:t xml:space="preserve"> </w:t>
      </w:r>
      <w:r w:rsidR="00C209BB">
        <w:rPr>
          <w:lang w:val="en-US"/>
        </w:rPr>
        <w:t>Visa</w:t>
      </w:r>
      <w:r>
        <w:t>. Αξίζει</w:t>
      </w:r>
      <w:r w:rsidR="00E75B1A">
        <w:t>,</w:t>
      </w:r>
      <w:r>
        <w:t xml:space="preserve"> ωστόσο</w:t>
      </w:r>
      <w:r w:rsidR="00E75B1A">
        <w:t>,</w:t>
      </w:r>
      <w:r>
        <w:t xml:space="preserve"> να σημειωθεί ότι η εν εξελίξει φάση ανάκαμψης είναι αποσυνδεδεμένη </w:t>
      </w:r>
      <w:r w:rsidR="00E75B1A">
        <w:t>από την πορεία της στεγαστικής πίστης</w:t>
      </w:r>
      <w:r>
        <w:t xml:space="preserve">, </w:t>
      </w:r>
      <w:r w:rsidR="00957254">
        <w:t>η οποία παραμένει υποτονική</w:t>
      </w:r>
      <w:r>
        <w:t xml:space="preserve">. </w:t>
      </w:r>
    </w:p>
    <w:p w14:paraId="3D752FFA" w14:textId="192728AE" w:rsidR="00F61C72" w:rsidRDefault="00FE7570" w:rsidP="00DE549D">
      <w:pPr>
        <w:jc w:val="both"/>
      </w:pPr>
      <w:r w:rsidRPr="003721AA">
        <w:t xml:space="preserve">Το κοινωνικό πρόβλημα της στέγασης στην Ελλάδα </w:t>
      </w:r>
      <w:r w:rsidR="00C209BB" w:rsidRPr="003721AA">
        <w:t xml:space="preserve">προσδιορίζεται </w:t>
      </w:r>
      <w:r w:rsidRPr="003721AA">
        <w:t>σήμερα από διάφορους αλληλένδετους παράγοντες. Η παρατεταμένη οικονομική ύφεση που ακολούθησε την παγκόσμια χρηματοπιστωτική κρίση, η επέκταση των βραχυχρόνιων μισθώσεων και η αύξηση της εξωτερικής ζήτησης</w:t>
      </w:r>
      <w:r w:rsidR="00DE549D" w:rsidRPr="003721AA">
        <w:t xml:space="preserve"> στην αγορά κατοικίας</w:t>
      </w:r>
      <w:r w:rsidRPr="003721AA">
        <w:t xml:space="preserve">, </w:t>
      </w:r>
      <w:r w:rsidR="00DE549D" w:rsidRPr="003721AA">
        <w:t xml:space="preserve">έχουν καταστήσει συνδυαστικά, λιγότερο προσιτή </w:t>
      </w:r>
      <w:r w:rsidRPr="003721AA">
        <w:t xml:space="preserve">τόσο </w:t>
      </w:r>
      <w:r w:rsidR="009B4357" w:rsidRPr="003721AA">
        <w:t>τ</w:t>
      </w:r>
      <w:r w:rsidRPr="003721AA">
        <w:t>η</w:t>
      </w:r>
      <w:r w:rsidR="009B4357" w:rsidRPr="003721AA">
        <w:t>ν</w:t>
      </w:r>
      <w:r w:rsidRPr="003721AA">
        <w:t xml:space="preserve"> αγορά</w:t>
      </w:r>
      <w:r w:rsidR="00C209BB" w:rsidRPr="003721AA">
        <w:t>,</w:t>
      </w:r>
      <w:r w:rsidRPr="003721AA">
        <w:t xml:space="preserve"> όσο και </w:t>
      </w:r>
      <w:r w:rsidR="009B4357" w:rsidRPr="003721AA">
        <w:t>τ</w:t>
      </w:r>
      <w:r w:rsidRPr="003721AA">
        <w:t>η</w:t>
      </w:r>
      <w:r w:rsidR="009B4357" w:rsidRPr="003721AA">
        <w:t>ν</w:t>
      </w:r>
      <w:r w:rsidRPr="003721AA">
        <w:t xml:space="preserve"> ενοικίαση ακινήτων</w:t>
      </w:r>
      <w:r w:rsidR="00DE549D" w:rsidRPr="003721AA">
        <w:t xml:space="preserve">, </w:t>
      </w:r>
      <w:r w:rsidR="009B4357" w:rsidRPr="003721AA">
        <w:t xml:space="preserve">ιδίως </w:t>
      </w:r>
      <w:r w:rsidRPr="003721AA">
        <w:t xml:space="preserve">σε ορισμένες περιοχές. </w:t>
      </w:r>
      <w:r w:rsidR="00DE549D" w:rsidRPr="003721AA">
        <w:t>Παράλληλα</w:t>
      </w:r>
      <w:r w:rsidRPr="003721AA">
        <w:t>, η αυξανόμενη μέση ηλικία του αποθέματος κατοικιών</w:t>
      </w:r>
      <w:r w:rsidR="00DE549D" w:rsidRPr="003721AA">
        <w:t xml:space="preserve"> και η</w:t>
      </w:r>
      <w:r w:rsidRPr="003721AA">
        <w:t xml:space="preserve"> εισαγωγή του φόρου ακίνητης περιουσίας, </w:t>
      </w:r>
      <w:r w:rsidR="00C209BB" w:rsidRPr="003721AA">
        <w:t>επιβάρυνε περαιτέρω</w:t>
      </w:r>
      <w:r w:rsidRPr="003721AA">
        <w:t xml:space="preserve"> τους ιδιοκτήτες ακινήτων</w:t>
      </w:r>
      <w:r w:rsidR="003F4396" w:rsidRPr="003721AA">
        <w:t xml:space="preserve">. Επιπρόσθετα, η μείωση της προσφοράς κατοικιών προς ενοικίαση, οδήγησε, </w:t>
      </w:r>
      <w:r w:rsidR="003F4396" w:rsidRPr="003721AA">
        <w:rPr>
          <w:i/>
          <w:iCs/>
        </w:rPr>
        <w:t>μεταξύ άλλων παραγόντων</w:t>
      </w:r>
      <w:r w:rsidR="003F4396" w:rsidRPr="003721AA">
        <w:t xml:space="preserve">, στην </w:t>
      </w:r>
      <w:r w:rsidR="00DE549D" w:rsidRPr="003721AA">
        <w:t>άνοδο των ενοικίων</w:t>
      </w:r>
      <w:r w:rsidR="00DD3165">
        <w:rPr>
          <w:rStyle w:val="FootnoteReference"/>
        </w:rPr>
        <w:footnoteReference w:id="3"/>
      </w:r>
      <w:r w:rsidR="003F4396" w:rsidRPr="003721AA">
        <w:t xml:space="preserve"> τα τελευταία έτη (2022: 1,3%, 2023: 4,8%, 2024: </w:t>
      </w:r>
      <w:r w:rsidR="00654368">
        <w:t>5,1</w:t>
      </w:r>
      <w:r w:rsidR="003F4396" w:rsidRPr="003721AA">
        <w:t>%). Τα ανωτέρω</w:t>
      </w:r>
      <w:r w:rsidR="00DE549D" w:rsidRPr="003721AA">
        <w:t xml:space="preserve">, σε συνδυασμό με τις </w:t>
      </w:r>
      <w:r w:rsidR="003F4396" w:rsidRPr="003721AA">
        <w:t>αυξανόμενες</w:t>
      </w:r>
      <w:r w:rsidR="00C209BB" w:rsidRPr="003721AA">
        <w:t xml:space="preserve"> δαπάνες στέγασης</w:t>
      </w:r>
      <w:r w:rsidRPr="003721AA">
        <w:t xml:space="preserve"> </w:t>
      </w:r>
      <w:r w:rsidR="00DE549D" w:rsidRPr="003721AA">
        <w:t>εξαιτίας</w:t>
      </w:r>
      <w:r w:rsidR="00C209BB" w:rsidRPr="003721AA">
        <w:t xml:space="preserve"> </w:t>
      </w:r>
      <w:r w:rsidRPr="003721AA">
        <w:t xml:space="preserve">της ενεργειακής κρίσης, συνέβαλαν στην περαιτέρω αύξηση του </w:t>
      </w:r>
      <w:r w:rsidR="003F4396" w:rsidRPr="003721AA">
        <w:t xml:space="preserve">συνολικού </w:t>
      </w:r>
      <w:r w:rsidRPr="003721AA">
        <w:t>κόστους στέγασης.</w:t>
      </w:r>
      <w:r>
        <w:t xml:space="preserve"> </w:t>
      </w:r>
    </w:p>
    <w:p w14:paraId="1B07D5D6" w14:textId="40B00861" w:rsidR="00FE7570" w:rsidRPr="00DF790B" w:rsidRDefault="00FE7570" w:rsidP="00DE549D">
      <w:pPr>
        <w:jc w:val="both"/>
      </w:pPr>
      <w:r>
        <w:t xml:space="preserve">Σε χώρες όπως </w:t>
      </w:r>
      <w:r w:rsidR="00DD3165">
        <w:t xml:space="preserve">π.χ. </w:t>
      </w:r>
      <w:r>
        <w:t xml:space="preserve">η Γερμανία και οι Κάτω Χώρες, υπάρχουν εκτεταμένα προγράμματα κοινωνικής στέγασης που παρέχουν λύσεις στους πολίτες. Αντίθετα, στην Ελλάδα, το </w:t>
      </w:r>
      <w:r w:rsidRPr="00EC3B32">
        <w:t xml:space="preserve">περιορισμένο εύρος αυτών των προγραμμάτων, ειδικά κατά τη διάρκεια της οικονομικής κρίσης, </w:t>
      </w:r>
      <w:r w:rsidR="00C209BB" w:rsidRPr="00EC3B32">
        <w:t xml:space="preserve">επέτεινε </w:t>
      </w:r>
      <w:r w:rsidRPr="00EC3B32">
        <w:t>το πρόβλημα</w:t>
      </w:r>
      <w:r w:rsidR="00C209BB" w:rsidRPr="00EC3B32">
        <w:t xml:space="preserve"> της προσιτής στέγασης</w:t>
      </w:r>
      <w:r w:rsidRPr="00EC3B32">
        <w:t xml:space="preserve">. Ωστόσο, η ελληνική κυβέρνηση έχει λάβει μέτρα για την αντιμετώπιση του στεγαστικού ζητήματος, όπως η παροχή επιδοτήσεων ενοικίου και πρόσφατα η </w:t>
      </w:r>
      <w:r w:rsidR="00DD3165">
        <w:t>υλοποίηση</w:t>
      </w:r>
      <w:r w:rsidR="00DD3165" w:rsidRPr="00EC3B32">
        <w:t xml:space="preserve"> </w:t>
      </w:r>
      <w:r w:rsidRPr="00EC3B32">
        <w:t>προγραμμάτων ανακαίνισης κτιρίων. Ένα σημαντικό μέτρο είναι η</w:t>
      </w:r>
      <w:r w:rsidR="00C209BB" w:rsidRPr="00EC3B32">
        <w:t xml:space="preserve"> εκ νέου διάθεση </w:t>
      </w:r>
      <w:r w:rsidRPr="00EC3B32">
        <w:t xml:space="preserve">των κενών κατοικιών στην αγορά. Σύμφωνα με </w:t>
      </w:r>
      <w:r w:rsidR="00F61C72" w:rsidRPr="00EC3B32">
        <w:t>στοιχεία της ΕΛ</w:t>
      </w:r>
      <w:r w:rsidR="00004131" w:rsidRPr="00EC3B32">
        <w:t>ΣΤΑΤ (Απογραφή Κτιρίων 2021)</w:t>
      </w:r>
      <w:r w:rsidRPr="00EC3B32">
        <w:t xml:space="preserve">, </w:t>
      </w:r>
      <w:r w:rsidR="00E75B1A" w:rsidRPr="00EC3B32">
        <w:t xml:space="preserve">τα </w:t>
      </w:r>
      <w:r w:rsidRPr="00EC3B32">
        <w:t>κενά ακίνητα</w:t>
      </w:r>
      <w:r w:rsidR="000265FA" w:rsidRPr="00EC3B32">
        <w:t xml:space="preserve"> στη χώρα εκτιμώνται σε</w:t>
      </w:r>
      <w:r w:rsidRPr="00EC3B32">
        <w:t xml:space="preserve"> </w:t>
      </w:r>
      <w:r w:rsidR="000265FA" w:rsidRPr="00EC3B32">
        <w:t>793.</w:t>
      </w:r>
      <w:r w:rsidR="00EC3B32" w:rsidRPr="00EC3B32">
        <w:t>885 -εκ των οποίων 32% βρίσκονται στην Αττική και περίπου 13% στον κεντρικό τομέα Αθηνών-</w:t>
      </w:r>
      <w:r w:rsidR="000265FA" w:rsidRPr="00EC3B32">
        <w:t xml:space="preserve"> η αξιοποίηση των οποίων </w:t>
      </w:r>
      <w:r w:rsidRPr="00EC3B32">
        <w:t>θα μπορούσ</w:t>
      </w:r>
      <w:r w:rsidR="000265FA" w:rsidRPr="00EC3B32">
        <w:t>ε</w:t>
      </w:r>
      <w:r w:rsidRPr="00EC3B32">
        <w:t xml:space="preserve"> να συμβάλ</w:t>
      </w:r>
      <w:r w:rsidR="000265FA" w:rsidRPr="00EC3B32">
        <w:t>ει</w:t>
      </w:r>
      <w:r w:rsidRPr="00EC3B32">
        <w:t xml:space="preserve"> στην </w:t>
      </w:r>
      <w:r w:rsidR="00C209BB" w:rsidRPr="00EC3B32">
        <w:t xml:space="preserve">άμβλυνση </w:t>
      </w:r>
      <w:r w:rsidRPr="00EC3B32">
        <w:t>της στεγαστικής κρίσης.</w:t>
      </w:r>
      <w:r w:rsidR="00E75B1A" w:rsidRPr="00654368">
        <w:t xml:space="preserve"> </w:t>
      </w:r>
    </w:p>
    <w:p w14:paraId="16A33222" w14:textId="77777777" w:rsidR="00FE7570" w:rsidRPr="00507B07" w:rsidRDefault="00FE7570" w:rsidP="00360631">
      <w:pPr>
        <w:jc w:val="both"/>
        <w:rPr>
          <w:b/>
          <w:bCs/>
          <w:color w:val="2E74B5" w:themeColor="accent1" w:themeShade="BF"/>
          <w:sz w:val="24"/>
          <w:szCs w:val="24"/>
        </w:rPr>
      </w:pPr>
      <w:r w:rsidRPr="00507B07">
        <w:rPr>
          <w:b/>
          <w:bCs/>
          <w:color w:val="2E74B5" w:themeColor="accent1" w:themeShade="BF"/>
          <w:sz w:val="24"/>
          <w:szCs w:val="24"/>
        </w:rPr>
        <w:t>Γιατί απαιτείται η χαρτογράφηση των στεγαστικών αναγκών των Ελλήνων;</w:t>
      </w:r>
    </w:p>
    <w:p w14:paraId="0DC70F75" w14:textId="05055356" w:rsidR="00FE7570" w:rsidRDefault="00FE7570" w:rsidP="0015354C">
      <w:pPr>
        <w:jc w:val="both"/>
      </w:pPr>
      <w:r>
        <w:t>Το αρχικό κίνητρο για την εκπόνηση της παρούσας ερευνητικής μελέτης ήταν να εξεταστ</w:t>
      </w:r>
      <w:r w:rsidR="00C209BB">
        <w:t xml:space="preserve">ούν οι προκλήσεις στην αγορά κατοικίας </w:t>
      </w:r>
      <w:r>
        <w:t xml:space="preserve">στη Ελλάδα. Για το σκοπό αυτό, αναλύουμε αφενός τη δυναμική αλληλεπίδραση μεταξύ ζήτησης και προσφοράς, η οποία καθορίζει την αξία των κατοικιών, και αφετέρου </w:t>
      </w:r>
      <w:r w:rsidR="008A3137">
        <w:t>την επάρκεια</w:t>
      </w:r>
      <w:r>
        <w:t xml:space="preserve"> του διαθέσιμου εισοδήματος </w:t>
      </w:r>
      <w:r w:rsidR="008A3137">
        <w:t>να στηρίξει την απο</w:t>
      </w:r>
      <w:r>
        <w:t>πληρωμή</w:t>
      </w:r>
      <w:r w:rsidR="008A3137">
        <w:t xml:space="preserve"> του</w:t>
      </w:r>
      <w:r>
        <w:t xml:space="preserve"> ενοικίου ή </w:t>
      </w:r>
      <w:r w:rsidR="008A3137">
        <w:t xml:space="preserve">την </w:t>
      </w:r>
      <w:r>
        <w:t xml:space="preserve">εξυπηρέτηση ενός στεγαστικού δανείου. </w:t>
      </w:r>
    </w:p>
    <w:p w14:paraId="28A8AB76" w14:textId="3B7DC167" w:rsidR="00FE7570" w:rsidRDefault="00FE7570" w:rsidP="0015354C">
      <w:pPr>
        <w:jc w:val="both"/>
      </w:pPr>
      <w:r>
        <w:t xml:space="preserve">Πέραν των ανωτέρω, η ανάλυσή μας </w:t>
      </w:r>
      <w:r w:rsidR="008A3137">
        <w:t>αξιοποιεί</w:t>
      </w:r>
      <w:r>
        <w:t xml:space="preserve"> τα αποτελέσματα μιας νέας έρευνας πεδίου, η οποία χαρτογραφεί τις στεγαστικές ανάγκες του ελληνικού πληθυσμού, καθώς και τις τρέχουσες ανησυχίες για το πόσο προσιτή είναι η αγορά και η ενοικίαση της κατοικίας. Αυτό συνεπάγεται την εξέταση του τρόπου με τον οποίο δημογραφικοί, κοινωνικοί και γεωγραφικοί παράγοντες επηρεάζουν τις στεγαστικές προτεραιότητες των νέων νοικοκυριών. Επιπλέον, διερευνήθηκε ο αντίκτυπο</w:t>
      </w:r>
      <w:r w:rsidR="00C209BB">
        <w:t>ς</w:t>
      </w:r>
      <w:r>
        <w:t xml:space="preserve"> της ηλικιακά όψιμης </w:t>
      </w:r>
      <w:r>
        <w:lastRenderedPageBreak/>
        <w:t>χειραφέτησης των νέων</w:t>
      </w:r>
      <w:r w:rsidR="008A3137">
        <w:t xml:space="preserve"> στη σημερινή εποχή</w:t>
      </w:r>
      <w:r>
        <w:t>, της ανάπτυξης της οικονομίας διαμοιρασμού και της επέκτασης της εξ αποστάσεως εργασίας στην αγορά κατοικίας.</w:t>
      </w:r>
    </w:p>
    <w:p w14:paraId="69C68AEE" w14:textId="3E0C5BA9" w:rsidR="00FE7570" w:rsidRPr="00507B07" w:rsidRDefault="00FE7570" w:rsidP="005F6A77">
      <w:pPr>
        <w:jc w:val="both"/>
        <w:rPr>
          <w:b/>
          <w:bCs/>
          <w:color w:val="2E74B5" w:themeColor="accent1" w:themeShade="BF"/>
          <w:sz w:val="24"/>
          <w:szCs w:val="24"/>
        </w:rPr>
      </w:pPr>
      <w:r w:rsidRPr="00507B07">
        <w:rPr>
          <w:b/>
          <w:bCs/>
          <w:color w:val="2E74B5" w:themeColor="accent1" w:themeShade="BF"/>
          <w:sz w:val="24"/>
          <w:szCs w:val="24"/>
        </w:rPr>
        <w:t xml:space="preserve">Ευρετήριο της μελέτης </w:t>
      </w:r>
    </w:p>
    <w:p w14:paraId="4C0B04F9" w14:textId="2E6B5BAE" w:rsidR="00FE7570" w:rsidRPr="00E92B48" w:rsidRDefault="00FE7570" w:rsidP="005F6A77">
      <w:pPr>
        <w:jc w:val="both"/>
      </w:pPr>
      <w:r w:rsidRPr="00E92B48">
        <w:t xml:space="preserve">Η </w:t>
      </w:r>
      <w:r w:rsidRPr="00E92B48">
        <w:rPr>
          <w:b/>
          <w:bCs/>
        </w:rPr>
        <w:t>Ενότητα 2</w:t>
      </w:r>
      <w:r w:rsidRPr="00E92B48">
        <w:t xml:space="preserve"> εμβαθύνει στους ποικίλους ορισμούς και τις μετρήσεις της οικονομικ</w:t>
      </w:r>
      <w:r w:rsidR="00654368" w:rsidRPr="00E92B48">
        <w:t>ά</w:t>
      </w:r>
      <w:r w:rsidRPr="00E92B48">
        <w:t xml:space="preserve"> προσιτ</w:t>
      </w:r>
      <w:r w:rsidR="00654368" w:rsidRPr="00E92B48">
        <w:t>ής</w:t>
      </w:r>
      <w:r w:rsidR="005F6A77" w:rsidRPr="00E92B48">
        <w:t xml:space="preserve"> στέγασης </w:t>
      </w:r>
      <w:r w:rsidRPr="00E92B48">
        <w:t>(</w:t>
      </w:r>
      <w:r w:rsidRPr="00E92B48">
        <w:rPr>
          <w:lang w:val="en-US"/>
        </w:rPr>
        <w:t>housing</w:t>
      </w:r>
      <w:r w:rsidRPr="00E92B48">
        <w:t xml:space="preserve"> </w:t>
      </w:r>
      <w:r w:rsidRPr="00E92B48">
        <w:rPr>
          <w:lang w:val="en-US"/>
        </w:rPr>
        <w:t>affordability</w:t>
      </w:r>
      <w:r w:rsidRPr="00E92B48">
        <w:t xml:space="preserve">) μέσω μιας συγκριτικής ανάλυσης μεταξύ των κρατών μελών της </w:t>
      </w:r>
      <w:r w:rsidR="005F6A77" w:rsidRPr="00E92B48">
        <w:t>ΖτΕ</w:t>
      </w:r>
      <w:r w:rsidRPr="00E92B48">
        <w:t xml:space="preserve">. </w:t>
      </w:r>
    </w:p>
    <w:p w14:paraId="5DCA9C46" w14:textId="4D03F15E" w:rsidR="00FE7570" w:rsidRDefault="00FE7570" w:rsidP="005F6A77">
      <w:pPr>
        <w:jc w:val="both"/>
      </w:pPr>
      <w:r w:rsidRPr="00E92B48">
        <w:t xml:space="preserve">Η </w:t>
      </w:r>
      <w:r w:rsidRPr="00E92B48">
        <w:rPr>
          <w:b/>
          <w:bCs/>
        </w:rPr>
        <w:t>Ενότητα 3</w:t>
      </w:r>
      <w:r w:rsidRPr="00E92B48">
        <w:t xml:space="preserve"> διερευνά τους προσδιοριστικούς παράγοντες της </w:t>
      </w:r>
      <w:r w:rsidR="00C209BB" w:rsidRPr="00E92B48">
        <w:t>αγοράς</w:t>
      </w:r>
      <w:r w:rsidRPr="00E92B48">
        <w:t xml:space="preserve"> κατοικίας στην Ελλάδα, εστιάζοντας</w:t>
      </w:r>
      <w:r w:rsidR="005F6A77" w:rsidRPr="00E92B48">
        <w:t xml:space="preserve"> στην εξέλιξη: (α) </w:t>
      </w:r>
      <w:r w:rsidRPr="00E92B48">
        <w:t>των θεμελιωδών μεγεθών της ζήτησης και της προσφοράς, που υποστηρίζουν τη</w:t>
      </w:r>
      <w:r w:rsidR="000278EE" w:rsidRPr="00E92B48">
        <w:t>ν</w:t>
      </w:r>
      <w:r w:rsidRPr="00E92B48">
        <w:t xml:space="preserve"> ανάκαμψη της εγχώριας αγοράς </w:t>
      </w:r>
      <w:r w:rsidR="005F6A77" w:rsidRPr="00E92B48">
        <w:t>κατοικίας</w:t>
      </w:r>
      <w:r w:rsidR="00C209BB" w:rsidRPr="00E92B48">
        <w:t xml:space="preserve"> τα τελευταία χρόνια</w:t>
      </w:r>
      <w:r w:rsidR="005F6A77" w:rsidRPr="00E92B48">
        <w:t>,</w:t>
      </w:r>
      <w:r w:rsidR="00C209BB" w:rsidRPr="00E92B48">
        <w:t xml:space="preserve"> και </w:t>
      </w:r>
      <w:r w:rsidR="005F6A77" w:rsidRPr="00E92B48">
        <w:t>(β)</w:t>
      </w:r>
      <w:r w:rsidRPr="00E92B48">
        <w:t xml:space="preserve"> νέων παραγόντων, όπως η μαζική επέκταση της οικονομίας διαμοιρασμού</w:t>
      </w:r>
      <w:r w:rsidR="008A3137" w:rsidRPr="00E92B48">
        <w:t xml:space="preserve"> στο πλαίσιο ανόδου της παγκόσμιας τουριστικής κίνησης</w:t>
      </w:r>
      <w:r w:rsidR="005F6A77" w:rsidRPr="00E92B48">
        <w:t>,</w:t>
      </w:r>
      <w:r w:rsidRPr="00E92B48">
        <w:t xml:space="preserve"> και η αύξηση της εξ αποστάσεως εργασίας κατά τη διάρκεια της πανδημίας COVID-19.</w:t>
      </w:r>
    </w:p>
    <w:p w14:paraId="40DA0A3D" w14:textId="106DE993" w:rsidR="00FE7570" w:rsidRDefault="00FE7570" w:rsidP="005F6A77">
      <w:pPr>
        <w:jc w:val="both"/>
      </w:pPr>
      <w:r>
        <w:t xml:space="preserve">Στις </w:t>
      </w:r>
      <w:r w:rsidR="00C209BB" w:rsidRPr="005F6A77">
        <w:rPr>
          <w:b/>
          <w:bCs/>
        </w:rPr>
        <w:t>Ε</w:t>
      </w:r>
      <w:r w:rsidRPr="005F6A77">
        <w:rPr>
          <w:b/>
          <w:bCs/>
        </w:rPr>
        <w:t xml:space="preserve">νότητες 4 έως </w:t>
      </w:r>
      <w:r w:rsidR="0073267C">
        <w:rPr>
          <w:b/>
          <w:bCs/>
        </w:rPr>
        <w:t>7</w:t>
      </w:r>
      <w:r>
        <w:t xml:space="preserve"> παρουσιάζονται τα αποτελέσματα της έρευνας σχετικά με την οικονομικ</w:t>
      </w:r>
      <w:r w:rsidR="00C209BB">
        <w:t>ά</w:t>
      </w:r>
      <w:r>
        <w:t xml:space="preserve"> </w:t>
      </w:r>
      <w:r w:rsidR="00C209BB">
        <w:t xml:space="preserve">προσιτή </w:t>
      </w:r>
      <w:r w:rsidR="000278EE">
        <w:t>στέγαση</w:t>
      </w:r>
      <w:r>
        <w:t>, τη ζήτηση για αγορά, ενοικίαση και χρηματοδότηση και τις προσδοκίες των συμμετεχόντων στην έρευνα σχετικά με τις τιμές των κατοικιών και τ</w:t>
      </w:r>
      <w:r w:rsidR="000278EE">
        <w:t>ων</w:t>
      </w:r>
      <w:r>
        <w:t xml:space="preserve"> ενο</w:t>
      </w:r>
      <w:r w:rsidR="000278EE">
        <w:t>ικίων</w:t>
      </w:r>
      <w:r w:rsidR="00C209BB">
        <w:t xml:space="preserve"> στο μέλλον</w:t>
      </w:r>
      <w:r>
        <w:t xml:space="preserve">. </w:t>
      </w:r>
    </w:p>
    <w:p w14:paraId="0E7A86E2" w14:textId="7A5A9405" w:rsidR="00FE7570" w:rsidRPr="00F4431F" w:rsidRDefault="0073267C" w:rsidP="005F6A77">
      <w:pPr>
        <w:jc w:val="both"/>
      </w:pPr>
      <w:r w:rsidRPr="0073267C">
        <w:t xml:space="preserve">Ο αντίκτυπος της αλληλεπίδρασης μεταξύ της αγοράς κατοικίας και της οικονομίας διαμοιρασμού αναλύεται στην </w:t>
      </w:r>
      <w:r w:rsidRPr="0073267C">
        <w:rPr>
          <w:b/>
          <w:bCs/>
        </w:rPr>
        <w:t>Ενότητα 8</w:t>
      </w:r>
      <w:r>
        <w:rPr>
          <w:b/>
          <w:bCs/>
        </w:rPr>
        <w:t xml:space="preserve">, </w:t>
      </w:r>
      <w:r w:rsidRPr="0073267C">
        <w:t>από κοινού με τα αποτελέσματα της μελέτης</w:t>
      </w:r>
      <w:r w:rsidRPr="00E92B48">
        <w:t>,</w:t>
      </w:r>
      <w:r w:rsidRPr="0073267C">
        <w:t xml:space="preserve"> ενώ μια συνοπτική παρουσίαση της στεγαστικής πολιτικής στην Ελλάδα περιλαμβάνεται στην </w:t>
      </w:r>
      <w:r w:rsidRPr="0073267C">
        <w:rPr>
          <w:b/>
          <w:bCs/>
        </w:rPr>
        <w:t>Ενότητα 9</w:t>
      </w:r>
      <w:r w:rsidRPr="0073267C">
        <w:t xml:space="preserve">. </w:t>
      </w:r>
      <w:r>
        <w:t>Τ</w:t>
      </w:r>
      <w:r w:rsidR="00FE7570">
        <w:t xml:space="preserve">έλος, η </w:t>
      </w:r>
      <w:r w:rsidR="00FE7570" w:rsidRPr="005F6A77">
        <w:rPr>
          <w:b/>
          <w:bCs/>
        </w:rPr>
        <w:t>Ενότητα 10</w:t>
      </w:r>
      <w:r w:rsidR="00FE7570">
        <w:t xml:space="preserve"> συνοψίζει τα συμπεράσματά μας και προτείνει πολιτικές αντιμετώπισης του προβλήματος</w:t>
      </w:r>
      <w:r w:rsidR="00C209BB">
        <w:t xml:space="preserve"> της προσιτής στέγασης στην Ελλάδα</w:t>
      </w:r>
      <w:r w:rsidR="00FE7570">
        <w:t>.</w:t>
      </w:r>
    </w:p>
    <w:p w14:paraId="6BF6AF56" w14:textId="69E80D99" w:rsidR="000F7F20" w:rsidRPr="00636ED2" w:rsidRDefault="00B8344A" w:rsidP="005F6A77">
      <w:pPr>
        <w:jc w:val="both"/>
        <w:rPr>
          <w:b/>
          <w:bCs/>
          <w:color w:val="2E74B5" w:themeColor="accent1" w:themeShade="BF"/>
          <w:sz w:val="28"/>
          <w:szCs w:val="28"/>
        </w:rPr>
      </w:pPr>
      <w:r w:rsidRPr="00636ED2">
        <w:rPr>
          <w:b/>
          <w:bCs/>
          <w:color w:val="2E74B5" w:themeColor="accent1" w:themeShade="BF"/>
          <w:sz w:val="28"/>
          <w:szCs w:val="28"/>
          <w:u w:val="single"/>
        </w:rPr>
        <w:t>Ενότητα 2</w:t>
      </w:r>
      <w:r w:rsidRPr="00636ED2">
        <w:rPr>
          <w:b/>
          <w:bCs/>
          <w:color w:val="2E74B5" w:themeColor="accent1" w:themeShade="BF"/>
          <w:sz w:val="28"/>
          <w:szCs w:val="28"/>
        </w:rPr>
        <w:t xml:space="preserve">. </w:t>
      </w:r>
      <w:r w:rsidR="000F7F20" w:rsidRPr="00636ED2">
        <w:rPr>
          <w:b/>
          <w:bCs/>
          <w:color w:val="2E74B5" w:themeColor="accent1" w:themeShade="BF"/>
          <w:sz w:val="28"/>
          <w:szCs w:val="28"/>
        </w:rPr>
        <w:t xml:space="preserve">Πως μπορούμε να μετρήσουμε πόσο προσιτή είναι η </w:t>
      </w:r>
      <w:r w:rsidR="00474E9B">
        <w:rPr>
          <w:b/>
          <w:bCs/>
          <w:color w:val="2E74B5" w:themeColor="accent1" w:themeShade="BF"/>
          <w:sz w:val="28"/>
          <w:szCs w:val="28"/>
        </w:rPr>
        <w:t>στέγαση</w:t>
      </w:r>
      <w:r w:rsidR="00474E9B" w:rsidRPr="00636ED2">
        <w:rPr>
          <w:b/>
          <w:bCs/>
          <w:color w:val="2E74B5" w:themeColor="accent1" w:themeShade="BF"/>
          <w:sz w:val="28"/>
          <w:szCs w:val="28"/>
        </w:rPr>
        <w:t xml:space="preserve"> </w:t>
      </w:r>
      <w:r w:rsidR="000F7F20" w:rsidRPr="00636ED2">
        <w:rPr>
          <w:b/>
          <w:bCs/>
          <w:color w:val="2E74B5" w:themeColor="accent1" w:themeShade="BF"/>
          <w:sz w:val="28"/>
          <w:szCs w:val="28"/>
        </w:rPr>
        <w:t>στην Ελλάδα</w:t>
      </w:r>
      <w:r w:rsidR="00744882">
        <w:rPr>
          <w:b/>
          <w:bCs/>
          <w:color w:val="2E74B5" w:themeColor="accent1" w:themeShade="BF"/>
          <w:sz w:val="28"/>
          <w:szCs w:val="28"/>
        </w:rPr>
        <w:t>?</w:t>
      </w:r>
      <w:r w:rsidR="000F7F20" w:rsidRPr="00636ED2">
        <w:rPr>
          <w:b/>
          <w:bCs/>
          <w:color w:val="2E74B5" w:themeColor="accent1" w:themeShade="BF"/>
          <w:sz w:val="28"/>
          <w:szCs w:val="28"/>
        </w:rPr>
        <w:t xml:space="preserve"> Η μακροσκοπική προσέγγιση</w:t>
      </w:r>
    </w:p>
    <w:p w14:paraId="21D3F007" w14:textId="03186DB8" w:rsidR="00C67C93" w:rsidRDefault="00360631" w:rsidP="008849D9">
      <w:pPr>
        <w:jc w:val="both"/>
      </w:pPr>
      <w:r>
        <w:t>Οι</w:t>
      </w:r>
      <w:r w:rsidR="008849D9">
        <w:t xml:space="preserve"> στεγαστικές πολιτικές έχουν σχεδιαστεί</w:t>
      </w:r>
      <w:r w:rsidR="00C67C93">
        <w:t xml:space="preserve"> με στόχο να </w:t>
      </w:r>
      <w:r w:rsidR="008849D9">
        <w:t xml:space="preserve">καλύψουν τις ανάγκες νοικοκυριών </w:t>
      </w:r>
      <w:r w:rsidR="00C67C93">
        <w:t xml:space="preserve">με </w:t>
      </w:r>
      <w:r w:rsidR="008849D9">
        <w:t>χαμηλ</w:t>
      </w:r>
      <w:r w:rsidR="00C67C93">
        <w:t>ά</w:t>
      </w:r>
      <w:r w:rsidR="008849D9">
        <w:t xml:space="preserve"> </w:t>
      </w:r>
      <w:r w:rsidR="00C67C93">
        <w:t>ή</w:t>
      </w:r>
      <w:r w:rsidR="008849D9">
        <w:t xml:space="preserve"> μεσαί</w:t>
      </w:r>
      <w:r w:rsidR="00C67C93">
        <w:t>α</w:t>
      </w:r>
      <w:r w:rsidR="008849D9">
        <w:t xml:space="preserve"> εισοδήματ</w:t>
      </w:r>
      <w:r w:rsidR="00C67C93">
        <w:t>α,</w:t>
      </w:r>
      <w:r w:rsidR="008849D9">
        <w:t xml:space="preserve"> </w:t>
      </w:r>
      <w:r w:rsidR="00C67C93">
        <w:t>τα οποία</w:t>
      </w:r>
      <w:r w:rsidR="008849D9">
        <w:t xml:space="preserve"> δεν επαρκούν για</w:t>
      </w:r>
      <w:r w:rsidR="00C67C93">
        <w:t xml:space="preserve"> την</w:t>
      </w:r>
      <w:r w:rsidR="008849D9">
        <w:t xml:space="preserve"> πρόσβαση σε κατάλληλη στέγαση</w:t>
      </w:r>
      <w:r w:rsidR="00C67C93">
        <w:t xml:space="preserve">, </w:t>
      </w:r>
      <w:r w:rsidR="008849D9">
        <w:t>καλύπτο</w:t>
      </w:r>
      <w:r w:rsidR="00C67C93">
        <w:t>ντας</w:t>
      </w:r>
      <w:r w:rsidR="008849D9">
        <w:t xml:space="preserve"> ταυτόχρονα </w:t>
      </w:r>
      <w:r w:rsidR="00C67C93">
        <w:t>τα λοιπά</w:t>
      </w:r>
      <w:r w:rsidR="008849D9">
        <w:t xml:space="preserve"> έξοδα διαβίωσης.</w:t>
      </w:r>
    </w:p>
    <w:p w14:paraId="0827A03D" w14:textId="582C466E" w:rsidR="00A13E65" w:rsidRDefault="00C67C93" w:rsidP="00A13E65">
      <w:pPr>
        <w:jc w:val="both"/>
      </w:pPr>
      <w:r>
        <w:t xml:space="preserve">Με βάση τη βιβλιογραφία, </w:t>
      </w:r>
      <w:r w:rsidR="008849D9">
        <w:t xml:space="preserve">η </w:t>
      </w:r>
      <w:r>
        <w:t xml:space="preserve">έννοια της </w:t>
      </w:r>
      <w:r w:rsidR="008849D9">
        <w:t>προσιτή</w:t>
      </w:r>
      <w:r>
        <w:t>ς</w:t>
      </w:r>
      <w:r w:rsidR="008849D9">
        <w:t xml:space="preserve"> στέγαση</w:t>
      </w:r>
      <w:r>
        <w:t>ς</w:t>
      </w:r>
      <w:r w:rsidR="008849D9">
        <w:t xml:space="preserve"> αναφέρεται </w:t>
      </w:r>
      <w:r>
        <w:t xml:space="preserve">στο συγκερασμό του κόστους στέγασης και των λοιπών δαπανών </w:t>
      </w:r>
      <w:r w:rsidR="00A13E65">
        <w:t xml:space="preserve">διαβίωσης </w:t>
      </w:r>
      <w:r>
        <w:t>των νοικοκυριών</w:t>
      </w:r>
      <w:r w:rsidR="00A13E65">
        <w:t xml:space="preserve">, </w:t>
      </w:r>
      <w:r>
        <w:t xml:space="preserve"> λαμβάνοντας υπόψη </w:t>
      </w:r>
      <w:r w:rsidR="00A13E65">
        <w:t>το εισόδημά τους</w:t>
      </w:r>
      <w:r>
        <w:t>.</w:t>
      </w:r>
      <w:r w:rsidR="00A13E65" w:rsidRPr="00A13E65">
        <w:t xml:space="preserve"> </w:t>
      </w:r>
      <w:r w:rsidR="00A13E65">
        <w:t>Περιλαμβάνει τόσο κοινωνικά όσο και ποιοτικά χαρακτηριστικά της στεγαστικής κατάστασης των ατόμων και τους οικονομικούς περιορισμούς που αντιμετωπίζουν.</w:t>
      </w:r>
      <w:r w:rsidR="00A13E65" w:rsidRPr="008849D9">
        <w:t xml:space="preserve"> </w:t>
      </w:r>
    </w:p>
    <w:p w14:paraId="71B1656F" w14:textId="303B1395" w:rsidR="000F7F20" w:rsidRPr="00E92B48" w:rsidRDefault="00247E2F" w:rsidP="005F6A77">
      <w:pPr>
        <w:jc w:val="both"/>
      </w:pPr>
      <w:r w:rsidRPr="00E92B48">
        <w:t>Στην παρούσα ενότητα</w:t>
      </w:r>
      <w:r w:rsidR="000F7F20" w:rsidRPr="00E92B48">
        <w:t xml:space="preserve"> επιχειρούμε να αξιολογήσουμε πόσο </w:t>
      </w:r>
      <w:r w:rsidR="00CD3F94" w:rsidRPr="00E92B48">
        <w:t xml:space="preserve">οικονομικά προσιτή </w:t>
      </w:r>
      <w:r w:rsidR="000F7F20" w:rsidRPr="00E92B48">
        <w:t>είναι η απόκτηση κατοικίας</w:t>
      </w:r>
      <w:r w:rsidR="009C2367" w:rsidRPr="00E92B48">
        <w:t>,</w:t>
      </w:r>
      <w:r w:rsidR="000F7F20" w:rsidRPr="00E92B48">
        <w:t xml:space="preserve"> </w:t>
      </w:r>
      <w:r w:rsidRPr="00E92B48">
        <w:t xml:space="preserve">καθώς και το κόστος στέγασης </w:t>
      </w:r>
      <w:r w:rsidR="000F7F20" w:rsidRPr="00E92B48">
        <w:t>στην Ελλάδα</w:t>
      </w:r>
      <w:r w:rsidR="009C2367" w:rsidRPr="00E92B48">
        <w:t>,</w:t>
      </w:r>
      <w:r w:rsidR="00CD3F94" w:rsidRPr="00E92B48">
        <w:t xml:space="preserve"> συγκριτικά με άλλες χώρες </w:t>
      </w:r>
      <w:r w:rsidR="005F6A77" w:rsidRPr="00E92B48">
        <w:t xml:space="preserve">της </w:t>
      </w:r>
      <w:r w:rsidR="00CD3F94" w:rsidRPr="00E92B48">
        <w:t>ΖτΕ</w:t>
      </w:r>
      <w:r w:rsidR="000F7F20" w:rsidRPr="00E92B48">
        <w:t xml:space="preserve">, </w:t>
      </w:r>
      <w:r w:rsidR="00CD3F94" w:rsidRPr="00E92B48">
        <w:t>μέσω της παρουσίασης επιλεγμένων δεικτών</w:t>
      </w:r>
      <w:r w:rsidR="000F7F20" w:rsidRPr="00E92B48">
        <w:t xml:space="preserve">. </w:t>
      </w:r>
      <w:r w:rsidR="00FF7E94" w:rsidRPr="00E92B48">
        <w:t xml:space="preserve">Μια </w:t>
      </w:r>
      <w:r w:rsidR="00386DD1" w:rsidRPr="00E92B48">
        <w:t>απλή</w:t>
      </w:r>
      <w:r w:rsidR="00FF7E94" w:rsidRPr="00E92B48">
        <w:t xml:space="preserve"> και </w:t>
      </w:r>
      <w:r w:rsidR="00386DD1" w:rsidRPr="00E92B48">
        <w:t xml:space="preserve">ιδιαίτερα </w:t>
      </w:r>
      <w:r w:rsidR="00FF7E94" w:rsidRPr="00E92B48">
        <w:t xml:space="preserve">διαδεδομένη </w:t>
      </w:r>
      <w:r w:rsidR="000F7F20" w:rsidRPr="00E92B48">
        <w:t>προσέγγιση είναι ο λόγος τιμών των κατοικιών προς το</w:t>
      </w:r>
      <w:r w:rsidR="00CD3F94" w:rsidRPr="00E92B48">
        <w:t xml:space="preserve"> διαθέσιμο</w:t>
      </w:r>
      <w:r w:rsidR="000F7F20" w:rsidRPr="00E92B48">
        <w:t xml:space="preserve"> εισόδημα. Εάν οι τιμές των κατοικιών αυξάνονται με ταχύτερο ρυθμό από ό,τι τα εισοδήματα των νοικοκυριών, η στέγαση γίνεται λιγότερο προσιτή κατά μέσο όρο. </w:t>
      </w:r>
    </w:p>
    <w:p w14:paraId="67C325FE" w14:textId="46267149" w:rsidR="00360631" w:rsidRDefault="00360631" w:rsidP="00360631">
      <w:pPr>
        <w:jc w:val="both"/>
      </w:pPr>
      <w:r w:rsidRPr="00E92B48">
        <w:t xml:space="preserve">Το </w:t>
      </w:r>
      <w:r w:rsidRPr="00E92B48">
        <w:rPr>
          <w:b/>
          <w:bCs/>
        </w:rPr>
        <w:t>Γράφημα 2</w:t>
      </w:r>
      <w:r w:rsidRPr="00E92B48">
        <w:t xml:space="preserve"> απεικονίζει τον λόγο τιμής προς εισόδημα σε επιλεγμένες χώρες της ΖτΕ τα τελευταία δεκαπέντε χρόνια. Το 2023, </w:t>
      </w:r>
      <w:r w:rsidR="002A6AC7" w:rsidRPr="00E92B48">
        <w:t>στ</w:t>
      </w:r>
      <w:r w:rsidRPr="00E92B48">
        <w:t>η</w:t>
      </w:r>
      <w:r w:rsidR="002A6AC7" w:rsidRPr="00E92B48">
        <w:t>ν</w:t>
      </w:r>
      <w:r w:rsidRPr="00E92B48">
        <w:t xml:space="preserve"> πλειονότητα των χωρών σημε</w:t>
      </w:r>
      <w:r w:rsidR="002A6AC7" w:rsidRPr="00E92B48">
        <w:t>ιώθηκε</w:t>
      </w:r>
      <w:r w:rsidRPr="00E92B48">
        <w:t xml:space="preserve"> μείωση του λόγου τιμών κατοικιών προς εισόδημα, η οποία ήταν το συνδυαστικό</w:t>
      </w:r>
      <w:r w:rsidR="006F1B1C" w:rsidRPr="00E92B48">
        <w:t xml:space="preserve"> </w:t>
      </w:r>
      <w:r w:rsidRPr="00E92B48">
        <w:t xml:space="preserve">αποτέλεσμα της επιβράδυνσης, ή της μείωσης των τιμών των κατοικιών </w:t>
      </w:r>
      <w:r w:rsidRPr="00E92B48">
        <w:lastRenderedPageBreak/>
        <w:t xml:space="preserve">και της παράλληλης αύξησης του διαθέσιμου εισοδήματος σε ονομαστικούς όρους. Ωστόσο, οι λόγοι αυτοί παραμένουν, σε γενικές γραμμές πάνω από τα ιστορικά, μακροχρόνια επίπεδά </w:t>
      </w:r>
      <w:r w:rsidR="002A6AC7" w:rsidRPr="00E92B48">
        <w:t>του</w:t>
      </w:r>
      <w:r w:rsidR="002E4720" w:rsidRPr="00E92B48">
        <w:t>ς</w:t>
      </w:r>
      <w:r w:rsidR="002E4720" w:rsidRPr="00E92B48">
        <w:rPr>
          <w:rStyle w:val="FootnoteReference"/>
        </w:rPr>
        <w:footnoteReference w:id="4"/>
      </w:r>
      <w:r w:rsidRPr="00E92B48">
        <w:t xml:space="preserve">. </w:t>
      </w:r>
      <w:r w:rsidRPr="00E92B48">
        <w:rPr>
          <w:shd w:val="clear" w:color="auto" w:fill="FFFFFF" w:themeFill="background1"/>
        </w:rPr>
        <w:t xml:space="preserve">Στην Ελλάδα, </w:t>
      </w:r>
      <w:r w:rsidR="006F1B1C" w:rsidRPr="00E92B48">
        <w:rPr>
          <w:shd w:val="clear" w:color="auto" w:fill="FFFFFF" w:themeFill="background1"/>
        </w:rPr>
        <w:t>τη διετία 2023-2024</w:t>
      </w:r>
      <w:r w:rsidR="00681596" w:rsidRPr="00E92B48">
        <w:rPr>
          <w:shd w:val="clear" w:color="auto" w:fill="FFFFFF" w:themeFill="background1"/>
        </w:rPr>
        <w:t>,</w:t>
      </w:r>
      <w:r w:rsidR="006F1B1C" w:rsidRPr="00E92B48">
        <w:rPr>
          <w:shd w:val="clear" w:color="auto" w:fill="FFFFFF" w:themeFill="background1"/>
        </w:rPr>
        <w:t xml:space="preserve"> </w:t>
      </w:r>
      <w:r w:rsidRPr="00E92B48">
        <w:rPr>
          <w:shd w:val="clear" w:color="auto" w:fill="FFFFFF" w:themeFill="background1"/>
        </w:rPr>
        <w:t xml:space="preserve">ο λόγος τιμών κατοικιών προς εισόδημα </w:t>
      </w:r>
      <w:r w:rsidR="006F1B1C" w:rsidRPr="00E92B48">
        <w:rPr>
          <w:shd w:val="clear" w:color="auto" w:fill="FFFFFF" w:themeFill="background1"/>
        </w:rPr>
        <w:t xml:space="preserve">διαμορφώθηκε </w:t>
      </w:r>
      <w:r w:rsidRPr="00E92B48">
        <w:rPr>
          <w:shd w:val="clear" w:color="auto" w:fill="FFFFFF" w:themeFill="background1"/>
        </w:rPr>
        <w:t xml:space="preserve">πάνω από τον μακροχρόνιο μέσο όρο του, γεγονός που υποδηλώνει πιέσεις στην αγορά κατοικίας. </w:t>
      </w:r>
      <w:r w:rsidRPr="00E92B48">
        <w:t xml:space="preserve">Αντίθετα, ο αντίστοιχος μέσος δείκτης στη ΖτΕ </w:t>
      </w:r>
      <w:r w:rsidR="006F1B1C" w:rsidRPr="00E92B48">
        <w:t>κατέγραψε πτώση από τα μέσα του 2022 και κατά την διάρκεια του 2023 ενώ παρέμεινε σε γενικές γραμμές σταθερός το πρώτο εννεάμηνο του 2024</w:t>
      </w:r>
      <w:r w:rsidRPr="00E92B48">
        <w:t>.</w:t>
      </w:r>
    </w:p>
    <w:p w14:paraId="73E41CF8" w14:textId="63F28A90" w:rsidR="00993A03" w:rsidRPr="009C2367" w:rsidRDefault="00993A03" w:rsidP="002C23F1">
      <w:pPr>
        <w:spacing w:after="0" w:line="240" w:lineRule="auto"/>
        <w:jc w:val="both"/>
        <w:rPr>
          <w:color w:val="2E74B5" w:themeColor="accent1" w:themeShade="BF"/>
        </w:rPr>
      </w:pPr>
      <w:r w:rsidRPr="004D7369">
        <w:rPr>
          <w:b/>
          <w:bCs/>
          <w:color w:val="2E74B5" w:themeColor="accent1" w:themeShade="BF"/>
        </w:rPr>
        <w:t>Γράφημα 2</w:t>
      </w:r>
      <w:r w:rsidRPr="004D7369">
        <w:rPr>
          <w:color w:val="2E74B5" w:themeColor="accent1" w:themeShade="BF"/>
        </w:rPr>
        <w:t>. Λόγος τιμών κατοικιών προς διαθέσιμο εισόδημα στην Ελλάδα και σε επιλεγμένες χώρες της ΖτΕ</w:t>
      </w:r>
      <w:r w:rsidR="009C2367">
        <w:rPr>
          <w:color w:val="2E74B5" w:themeColor="accent1" w:themeShade="BF"/>
        </w:rPr>
        <w:t xml:space="preserve"> </w:t>
      </w:r>
    </w:p>
    <w:p w14:paraId="33F40565" w14:textId="337FCAE9" w:rsidR="002C23F1" w:rsidRPr="005F6A77" w:rsidRDefault="002C23F1" w:rsidP="002C23F1">
      <w:pPr>
        <w:spacing w:after="0" w:line="240" w:lineRule="auto"/>
        <w:jc w:val="both"/>
        <w:rPr>
          <w:color w:val="2E74B5" w:themeColor="accent1" w:themeShade="BF"/>
        </w:rPr>
      </w:pPr>
      <w:r w:rsidRPr="00FD57C5">
        <w:rPr>
          <w:rFonts w:cs="Arial"/>
          <w:noProof/>
          <w:sz w:val="20"/>
          <w:lang w:val="en-US"/>
        </w:rPr>
        <w:drawing>
          <wp:inline distT="0" distB="0" distL="0" distR="0" wp14:anchorId="4898109B" wp14:editId="70EA9F5F">
            <wp:extent cx="5274310" cy="46355"/>
            <wp:effectExtent l="0" t="0" r="2540" b="0"/>
            <wp:docPr id="1003297402" name="Picture 100329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355"/>
                    </a:xfrm>
                    <a:prstGeom prst="rect">
                      <a:avLst/>
                    </a:prstGeom>
                    <a:noFill/>
                    <a:ln>
                      <a:noFill/>
                    </a:ln>
                  </pic:spPr>
                </pic:pic>
              </a:graphicData>
            </a:graphic>
          </wp:inline>
        </w:drawing>
      </w:r>
    </w:p>
    <w:p w14:paraId="2BCBA9DC" w14:textId="6716ADB9" w:rsidR="002C7308" w:rsidRDefault="00E466C7" w:rsidP="005F6A77">
      <w:pPr>
        <w:jc w:val="both"/>
      </w:pPr>
      <w:r w:rsidRPr="00E466C7">
        <w:drawing>
          <wp:inline distT="0" distB="0" distL="0" distR="0" wp14:anchorId="4583D679" wp14:editId="6A209AD6">
            <wp:extent cx="5274310" cy="2171700"/>
            <wp:effectExtent l="0" t="0" r="2540" b="0"/>
            <wp:docPr id="774228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171700"/>
                    </a:xfrm>
                    <a:prstGeom prst="rect">
                      <a:avLst/>
                    </a:prstGeom>
                    <a:noFill/>
                    <a:ln>
                      <a:noFill/>
                    </a:ln>
                  </pic:spPr>
                </pic:pic>
              </a:graphicData>
            </a:graphic>
          </wp:inline>
        </w:drawing>
      </w:r>
    </w:p>
    <w:p w14:paraId="2AF061E9" w14:textId="152CBBA0" w:rsidR="00993A03" w:rsidRPr="005F6A77" w:rsidRDefault="002C7308" w:rsidP="005F6A77">
      <w:pPr>
        <w:jc w:val="both"/>
        <w:rPr>
          <w:sz w:val="18"/>
          <w:szCs w:val="18"/>
          <w:lang w:val="en-US"/>
        </w:rPr>
      </w:pPr>
      <w:r w:rsidRPr="005F6A77">
        <w:rPr>
          <w:sz w:val="18"/>
          <w:szCs w:val="18"/>
        </w:rPr>
        <w:t>Πηγή</w:t>
      </w:r>
      <w:r w:rsidR="001D640D" w:rsidRPr="001D640D">
        <w:rPr>
          <w:sz w:val="18"/>
          <w:szCs w:val="18"/>
          <w:lang w:val="en-US"/>
        </w:rPr>
        <w:t>:</w:t>
      </w:r>
      <w:r w:rsidRPr="005F6A77">
        <w:rPr>
          <w:sz w:val="18"/>
          <w:szCs w:val="18"/>
          <w:lang w:val="en-US"/>
        </w:rPr>
        <w:t xml:space="preserve"> </w:t>
      </w:r>
      <w:r w:rsidRPr="005F6A77">
        <w:rPr>
          <w:sz w:val="18"/>
          <w:szCs w:val="18"/>
        </w:rPr>
        <w:t>ΟΟΣΑ</w:t>
      </w:r>
      <w:r w:rsidRPr="005F6A77">
        <w:rPr>
          <w:sz w:val="18"/>
          <w:szCs w:val="18"/>
          <w:lang w:val="en-US"/>
        </w:rPr>
        <w:t>, Analytical House Price Indicators</w:t>
      </w:r>
    </w:p>
    <w:p w14:paraId="44C0D2FD" w14:textId="77777777" w:rsidR="008B7B0E" w:rsidRDefault="000F7F20" w:rsidP="008B7B0E">
      <w:pPr>
        <w:jc w:val="both"/>
      </w:pPr>
      <w:r w:rsidRPr="00A27D28">
        <w:t xml:space="preserve">Ο δείκτης τιμής προς εισόδημα έχει </w:t>
      </w:r>
      <w:r>
        <w:t xml:space="preserve">συχνά καταστεί </w:t>
      </w:r>
      <w:r w:rsidRPr="00A27D28">
        <w:t xml:space="preserve">αντικείμενο κριτικής, καθώς δεν λαμβάνει υπόψη </w:t>
      </w:r>
      <w:r w:rsidR="00993A03">
        <w:t xml:space="preserve">τις </w:t>
      </w:r>
      <w:r w:rsidR="002C7308">
        <w:t>συνθήκες</w:t>
      </w:r>
      <w:r w:rsidR="00993A03">
        <w:t xml:space="preserve"> χρηματοδότησης </w:t>
      </w:r>
      <w:r w:rsidR="00E71EAD">
        <w:t xml:space="preserve">για </w:t>
      </w:r>
      <w:r w:rsidR="00993A03">
        <w:t>την αγορά κατοικίας</w:t>
      </w:r>
      <w:r w:rsidRPr="00A27D28">
        <w:t xml:space="preserve"> </w:t>
      </w:r>
      <w:r w:rsidR="00FF7E94">
        <w:t>ή</w:t>
      </w:r>
      <w:r w:rsidRPr="00A27D28">
        <w:t xml:space="preserve"> πρόσθετες δαπάνες</w:t>
      </w:r>
      <w:r w:rsidR="00FF7E94">
        <w:t xml:space="preserve"> </w:t>
      </w:r>
      <w:r w:rsidRPr="000D1CED">
        <w:t>που σχετίζονται με τ</w:t>
      </w:r>
      <w:r w:rsidR="00993A03" w:rsidRPr="000D1CED">
        <w:t>ο</w:t>
      </w:r>
      <w:r w:rsidRPr="000D1CED">
        <w:t xml:space="preserve"> </w:t>
      </w:r>
      <w:r w:rsidR="00993A03" w:rsidRPr="000D1CED">
        <w:t xml:space="preserve">κόστος </w:t>
      </w:r>
      <w:r w:rsidRPr="000D1CED">
        <w:t>στέγαση</w:t>
      </w:r>
      <w:r w:rsidR="00993A03" w:rsidRPr="000D1CED">
        <w:t>ς</w:t>
      </w:r>
      <w:r w:rsidRPr="000D1CED">
        <w:t>. Ένα εναλλακτικό μέτρο είναι η αναλογία της επιβάρυνσης του κόστους στέγασης</w:t>
      </w:r>
      <w:r w:rsidR="00FF7E94" w:rsidRPr="000D1CED">
        <w:t xml:space="preserve"> (</w:t>
      </w:r>
      <w:r w:rsidR="00FF7E94" w:rsidRPr="000D1CED">
        <w:rPr>
          <w:lang w:val="en-US"/>
        </w:rPr>
        <w:t>housing</w:t>
      </w:r>
      <w:r w:rsidR="00FF7E94" w:rsidRPr="000D1CED">
        <w:t xml:space="preserve"> </w:t>
      </w:r>
      <w:r w:rsidR="00FF7E94" w:rsidRPr="000D1CED">
        <w:rPr>
          <w:lang w:val="en-US"/>
        </w:rPr>
        <w:t>cost</w:t>
      </w:r>
      <w:r w:rsidR="00FF7E94" w:rsidRPr="000D1CED">
        <w:t xml:space="preserve"> </w:t>
      </w:r>
      <w:r w:rsidR="00FF7E94" w:rsidRPr="000D1CED">
        <w:rPr>
          <w:lang w:val="en-US"/>
        </w:rPr>
        <w:t>overburden</w:t>
      </w:r>
      <w:r w:rsidR="00FF7E94" w:rsidRPr="000D1CED">
        <w:t xml:space="preserve"> </w:t>
      </w:r>
      <w:r w:rsidR="00FF7E94" w:rsidRPr="000D1CED">
        <w:rPr>
          <w:lang w:val="en-US"/>
        </w:rPr>
        <w:t>rate</w:t>
      </w:r>
      <w:r w:rsidR="00FF7E94" w:rsidRPr="000D1CED">
        <w:t>)</w:t>
      </w:r>
      <w:r w:rsidRPr="000D1CED">
        <w:t xml:space="preserve"> επί </w:t>
      </w:r>
      <w:r w:rsidR="008B7B0E" w:rsidRPr="000D1CED">
        <w:t>του εισοδήματος. Το</w:t>
      </w:r>
      <w:r w:rsidR="008B7B0E">
        <w:t xml:space="preserve"> συγκεκριμένο μέτρο αποτυπώνει </w:t>
      </w:r>
      <w:r w:rsidR="008B7B0E" w:rsidRPr="00A27D28">
        <w:t xml:space="preserve">το ποσοστό του πληθυσμού </w:t>
      </w:r>
      <w:r w:rsidR="008B7B0E">
        <w:t>που ζει σε νοικοκυριά των οποίων οι δαπάνες στέγασης</w:t>
      </w:r>
      <w:r w:rsidR="008B7B0E" w:rsidRPr="00A27D28">
        <w:t xml:space="preserve"> </w:t>
      </w:r>
      <w:r w:rsidR="008B7B0E">
        <w:t>είναι πάνω</w:t>
      </w:r>
      <w:r w:rsidR="008B7B0E" w:rsidRPr="00A27D28">
        <w:t xml:space="preserve"> από το 40% του εισοδήματός </w:t>
      </w:r>
      <w:r w:rsidR="008B7B0E">
        <w:t>τους,</w:t>
      </w:r>
      <w:r w:rsidR="008B7B0E" w:rsidRPr="00A27D28">
        <w:t xml:space="preserve"> συμπεριλαμβανομένων </w:t>
      </w:r>
      <w:r w:rsidR="008B7B0E">
        <w:t>του</w:t>
      </w:r>
      <w:r w:rsidR="008B7B0E" w:rsidRPr="00A27D28">
        <w:t xml:space="preserve"> ενοικίου ή </w:t>
      </w:r>
      <w:r w:rsidR="008B7B0E">
        <w:t>των δανειακών υποχρεώσεων</w:t>
      </w:r>
      <w:r w:rsidR="008B7B0E" w:rsidRPr="00A27D28">
        <w:t xml:space="preserve"> και </w:t>
      </w:r>
      <w:r w:rsidR="008B7B0E">
        <w:t>των λοιπών εξόδων στέγασης</w:t>
      </w:r>
      <w:r w:rsidR="008B7B0E" w:rsidRPr="00A27D28">
        <w:t>. Αυτ</w:t>
      </w:r>
      <w:r w:rsidR="008B7B0E">
        <w:t>ό</w:t>
      </w:r>
      <w:r w:rsidR="008B7B0E" w:rsidRPr="00A27D28">
        <w:t xml:space="preserve"> </w:t>
      </w:r>
      <w:r w:rsidR="008B7B0E">
        <w:t>το</w:t>
      </w:r>
      <w:r w:rsidR="008B7B0E" w:rsidRPr="00A27D28">
        <w:t xml:space="preserve"> μέτρ</w:t>
      </w:r>
      <w:r w:rsidR="008B7B0E">
        <w:t>ο</w:t>
      </w:r>
      <w:r w:rsidR="008B7B0E" w:rsidRPr="00A27D28">
        <w:t xml:space="preserve"> </w:t>
      </w:r>
      <w:r w:rsidR="008B7B0E">
        <w:t xml:space="preserve">από τη μία πλευρά αντανακλά συνολικά </w:t>
      </w:r>
      <w:r w:rsidR="008B7B0E" w:rsidRPr="00A27D28">
        <w:t>την οικονομική πίεση που αντιμετωπίζουν τα νοικοκυριά</w:t>
      </w:r>
      <w:r w:rsidR="008B7B0E">
        <w:t xml:space="preserve"> αναφορικά με το κόστος στέγασης. Από την άλλη πλευρά,</w:t>
      </w:r>
      <w:r w:rsidR="008B7B0E" w:rsidRPr="00A27D28">
        <w:t xml:space="preserve"> έχει το μειονέκτημα της </w:t>
      </w:r>
      <w:r w:rsidR="008B7B0E">
        <w:t>υιοθέτησης</w:t>
      </w:r>
      <w:r w:rsidR="008B7B0E" w:rsidRPr="00A27D28">
        <w:t xml:space="preserve"> ενός σταθερού ορίου </w:t>
      </w:r>
      <w:r w:rsidR="008B7B0E">
        <w:t>(</w:t>
      </w:r>
      <w:r w:rsidR="008B7B0E" w:rsidRPr="00A27D28">
        <w:t>40%</w:t>
      </w:r>
      <w:r w:rsidR="008B7B0E">
        <w:t>)</w:t>
      </w:r>
      <w:r w:rsidR="008B7B0E" w:rsidRPr="00A27D28">
        <w:t xml:space="preserve">, </w:t>
      </w:r>
      <w:r w:rsidR="008B7B0E">
        <w:t>το οποίο ενδέχεται</w:t>
      </w:r>
      <w:r w:rsidR="008B7B0E" w:rsidRPr="00A27D28">
        <w:t xml:space="preserve"> να μην αντικατοπτρίζει</w:t>
      </w:r>
      <w:r w:rsidR="008B7B0E">
        <w:t xml:space="preserve"> με ακρίβεια</w:t>
      </w:r>
      <w:r w:rsidR="008B7B0E" w:rsidRPr="00A27D28">
        <w:t xml:space="preserve"> </w:t>
      </w:r>
      <w:r w:rsidR="008B7B0E">
        <w:t>τις δυσχέρειες των νοικοκυριών σε όλα τα εισοδηματικά κλιμάκια - ειδικότερα τα φτωχότερα. Παράλληλα, δεν λαμβάνει υπόψη χαρακτηριστικά που σχετίζονται με την ποιότητα της</w:t>
      </w:r>
      <w:r w:rsidR="008B7B0E" w:rsidRPr="00A27D28">
        <w:t xml:space="preserve"> στέγασης. </w:t>
      </w:r>
    </w:p>
    <w:p w14:paraId="2B20AF2E" w14:textId="77777777" w:rsidR="008B7B0E" w:rsidRPr="00F4431F" w:rsidRDefault="008B7B0E" w:rsidP="008B7B0E">
      <w:pPr>
        <w:jc w:val="both"/>
      </w:pPr>
      <w:r>
        <w:t xml:space="preserve">Το </w:t>
      </w:r>
      <w:r w:rsidRPr="005F6A77">
        <w:rPr>
          <w:b/>
          <w:bCs/>
        </w:rPr>
        <w:t>Γράφημα 3</w:t>
      </w:r>
      <w:r>
        <w:t xml:space="preserve"> παρουσιάζει μια σύγκριση του ποσοστού επιβάρυνσης του κόστους στέγασης μεταξύ των χωρών της ΖτΕ κατά την τελευταία δεκαετία (2012 έναντι 2023). Το 2023, τα υψηλότερα ποσοστά επιβάρυνσης του κόστους στέγασης παρατηρούνται στην Ελλάδα, ακολουθούμενα από το Λουξεμβούργο και τη Γερμανία. </w:t>
      </w:r>
    </w:p>
    <w:p w14:paraId="020734A9" w14:textId="77777777" w:rsidR="008B7B0E" w:rsidRPr="00310FD4" w:rsidRDefault="008B7B0E" w:rsidP="00360631">
      <w:pPr>
        <w:contextualSpacing/>
        <w:jc w:val="both"/>
        <w:rPr>
          <w:b/>
          <w:bCs/>
          <w:color w:val="2E74B5" w:themeColor="accent1" w:themeShade="BF"/>
        </w:rPr>
      </w:pPr>
    </w:p>
    <w:p w14:paraId="5DF7EECB" w14:textId="41555769" w:rsidR="00360631" w:rsidRPr="009A42F4" w:rsidRDefault="00360631" w:rsidP="00360631">
      <w:pPr>
        <w:contextualSpacing/>
        <w:jc w:val="both"/>
        <w:rPr>
          <w:color w:val="2E74B5" w:themeColor="accent1" w:themeShade="BF"/>
        </w:rPr>
      </w:pPr>
      <w:r w:rsidRPr="009A42F4">
        <w:rPr>
          <w:b/>
          <w:bCs/>
          <w:color w:val="2E74B5" w:themeColor="accent1" w:themeShade="BF"/>
        </w:rPr>
        <w:lastRenderedPageBreak/>
        <w:t>Γράφημα 3</w:t>
      </w:r>
      <w:r w:rsidRPr="009A42F4">
        <w:rPr>
          <w:color w:val="2E74B5" w:themeColor="accent1" w:themeShade="BF"/>
        </w:rPr>
        <w:t>. Επιβάρυνση του Κόστους Στέγασης (%)</w:t>
      </w:r>
    </w:p>
    <w:p w14:paraId="0B90D224" w14:textId="77777777" w:rsidR="00360631" w:rsidRPr="002C23F1" w:rsidRDefault="00360631" w:rsidP="00360631">
      <w:pPr>
        <w:jc w:val="both"/>
        <w:rPr>
          <w:color w:val="2E74B5" w:themeColor="accent1" w:themeShade="BF"/>
        </w:rPr>
      </w:pPr>
      <w:r w:rsidRPr="00FD57C5">
        <w:rPr>
          <w:rFonts w:cs="Arial"/>
          <w:noProof/>
          <w:sz w:val="20"/>
          <w:lang w:val="en-US"/>
        </w:rPr>
        <w:drawing>
          <wp:inline distT="0" distB="0" distL="0" distR="0" wp14:anchorId="27EA6290" wp14:editId="65D40839">
            <wp:extent cx="5274310" cy="465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518"/>
                    </a:xfrm>
                    <a:prstGeom prst="rect">
                      <a:avLst/>
                    </a:prstGeom>
                    <a:noFill/>
                    <a:ln>
                      <a:noFill/>
                    </a:ln>
                  </pic:spPr>
                </pic:pic>
              </a:graphicData>
            </a:graphic>
          </wp:inline>
        </w:drawing>
      </w:r>
    </w:p>
    <w:p w14:paraId="4DDA743D" w14:textId="21AA6A11" w:rsidR="00360631" w:rsidRDefault="00E466C7" w:rsidP="00360631">
      <w:pPr>
        <w:jc w:val="both"/>
      </w:pPr>
      <w:r w:rsidRPr="00E466C7">
        <w:drawing>
          <wp:inline distT="0" distB="0" distL="0" distR="0" wp14:anchorId="3C3972B6" wp14:editId="4B75C7F3">
            <wp:extent cx="5274310" cy="2611120"/>
            <wp:effectExtent l="0" t="0" r="2540" b="0"/>
            <wp:docPr id="134850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611120"/>
                    </a:xfrm>
                    <a:prstGeom prst="rect">
                      <a:avLst/>
                    </a:prstGeom>
                    <a:noFill/>
                    <a:ln>
                      <a:noFill/>
                    </a:ln>
                  </pic:spPr>
                </pic:pic>
              </a:graphicData>
            </a:graphic>
          </wp:inline>
        </w:drawing>
      </w:r>
    </w:p>
    <w:p w14:paraId="50AA14BC" w14:textId="77777777" w:rsidR="00360631" w:rsidRPr="00942175" w:rsidRDefault="00360631" w:rsidP="00360631">
      <w:pPr>
        <w:jc w:val="both"/>
        <w:rPr>
          <w:sz w:val="18"/>
          <w:szCs w:val="18"/>
        </w:rPr>
      </w:pPr>
      <w:r w:rsidRPr="00776D5A">
        <w:rPr>
          <w:sz w:val="18"/>
          <w:szCs w:val="18"/>
        </w:rPr>
        <w:t xml:space="preserve">Πηγή: </w:t>
      </w:r>
      <w:r w:rsidRPr="00776D5A">
        <w:rPr>
          <w:sz w:val="18"/>
          <w:szCs w:val="18"/>
          <w:lang w:val="en-US"/>
        </w:rPr>
        <w:t>Eurostat</w:t>
      </w:r>
    </w:p>
    <w:p w14:paraId="402A7535" w14:textId="77777777" w:rsidR="00360631" w:rsidRPr="00360631" w:rsidRDefault="00360631" w:rsidP="0073267C">
      <w:pPr>
        <w:jc w:val="both"/>
      </w:pPr>
    </w:p>
    <w:p w14:paraId="17658178" w14:textId="7822DF56" w:rsidR="000F7F20" w:rsidRPr="00636ED2" w:rsidRDefault="00074912" w:rsidP="002C23F1">
      <w:pPr>
        <w:jc w:val="both"/>
        <w:rPr>
          <w:b/>
          <w:bCs/>
          <w:color w:val="2E74B5" w:themeColor="accent1" w:themeShade="BF"/>
          <w:sz w:val="28"/>
          <w:szCs w:val="28"/>
        </w:rPr>
      </w:pPr>
      <w:r w:rsidRPr="00636ED2">
        <w:rPr>
          <w:b/>
          <w:bCs/>
          <w:color w:val="2E74B5" w:themeColor="accent1" w:themeShade="BF"/>
          <w:sz w:val="28"/>
          <w:szCs w:val="28"/>
          <w:u w:val="single"/>
        </w:rPr>
        <w:t>Ενότητα 3.</w:t>
      </w:r>
      <w:r w:rsidRPr="00636ED2">
        <w:rPr>
          <w:b/>
          <w:bCs/>
          <w:color w:val="2E74B5" w:themeColor="accent1" w:themeShade="BF"/>
          <w:sz w:val="28"/>
          <w:szCs w:val="28"/>
        </w:rPr>
        <w:t xml:space="preserve"> </w:t>
      </w:r>
      <w:r w:rsidR="000F7F20" w:rsidRPr="00636ED2">
        <w:rPr>
          <w:b/>
          <w:bCs/>
          <w:color w:val="2E74B5" w:themeColor="accent1" w:themeShade="BF"/>
          <w:sz w:val="28"/>
          <w:szCs w:val="28"/>
        </w:rPr>
        <w:t xml:space="preserve">Οι παράγοντες που προσδιορίζουν το πόσο </w:t>
      </w:r>
      <w:r w:rsidR="004E3790" w:rsidRPr="00636ED2">
        <w:rPr>
          <w:b/>
          <w:bCs/>
          <w:color w:val="2E74B5" w:themeColor="accent1" w:themeShade="BF"/>
          <w:sz w:val="28"/>
          <w:szCs w:val="28"/>
        </w:rPr>
        <w:t xml:space="preserve">οικονομικά </w:t>
      </w:r>
      <w:r w:rsidR="000F7F20" w:rsidRPr="00636ED2">
        <w:rPr>
          <w:b/>
          <w:bCs/>
          <w:color w:val="2E74B5" w:themeColor="accent1" w:themeShade="BF"/>
          <w:sz w:val="28"/>
          <w:szCs w:val="28"/>
        </w:rPr>
        <w:t xml:space="preserve">προσιτή είναι η </w:t>
      </w:r>
      <w:r w:rsidR="00942175">
        <w:rPr>
          <w:b/>
          <w:bCs/>
          <w:color w:val="2E74B5" w:themeColor="accent1" w:themeShade="BF"/>
          <w:sz w:val="28"/>
          <w:szCs w:val="28"/>
        </w:rPr>
        <w:t>στέγαση</w:t>
      </w:r>
    </w:p>
    <w:p w14:paraId="2C24A087" w14:textId="77777777" w:rsidR="000F7F20" w:rsidRPr="002C7682" w:rsidRDefault="000F7F20" w:rsidP="002C23F1">
      <w:pPr>
        <w:jc w:val="both"/>
        <w:rPr>
          <w:b/>
          <w:bCs/>
        </w:rPr>
      </w:pPr>
      <w:r w:rsidRPr="002C7682">
        <w:rPr>
          <w:b/>
          <w:bCs/>
        </w:rPr>
        <w:t xml:space="preserve">Διακυμάνσεις Τιμών </w:t>
      </w:r>
    </w:p>
    <w:p w14:paraId="142F1CE8" w14:textId="1FCF3854" w:rsidR="000F7F20" w:rsidRDefault="000F7F20" w:rsidP="002C23F1">
      <w:pPr>
        <w:jc w:val="both"/>
      </w:pPr>
      <w:r>
        <w:t xml:space="preserve">Οι διακυμάνσεις των τιμών των κατοικιών συγχρονίζονται σε μεγάλο βαθμό με εκείνες των </w:t>
      </w:r>
      <w:r w:rsidR="006818F5">
        <w:t xml:space="preserve">οικονομικών </w:t>
      </w:r>
      <w:r>
        <w:t xml:space="preserve">και πιστωτικών κύκλων, ιδίως σε περιόδους οικονομικής ύφεσης. Η παρατεταμένη οικονομική κρίση στην Ελλάδα </w:t>
      </w:r>
      <w:r w:rsidR="006818F5">
        <w:t xml:space="preserve">την προηγούμενη δεκαετία </w:t>
      </w:r>
      <w:r>
        <w:t xml:space="preserve">είχε ως αποτέλεσμα τη σωρευτική συρρίκνωση του πραγματικού ΑΕΠ κατά ¼ περίπου, η οποία συνοδεύτηκε από </w:t>
      </w:r>
      <w:r w:rsidR="004E3790">
        <w:t xml:space="preserve">την </w:t>
      </w:r>
      <w:r>
        <w:t xml:space="preserve">εκτίναξη του ποσοστού ανεργίας, </w:t>
      </w:r>
      <w:r w:rsidR="006818F5">
        <w:t xml:space="preserve">στο </w:t>
      </w:r>
      <w:r>
        <w:t xml:space="preserve">27,5% το 2013. Από την </w:t>
      </w:r>
      <w:r w:rsidR="006818F5">
        <w:t>υψηλότερη τιμή που κατέγραψε ο δείκτης</w:t>
      </w:r>
      <w:r>
        <w:t xml:space="preserve"> τιμών των οικιστικών ακινήτων το τρίτο τρίμηνο του 2008 έως το κατώτατο σημείο του το τρίτο τρίμηνο του 2017 </w:t>
      </w:r>
      <w:r w:rsidR="006818F5">
        <w:t xml:space="preserve">η </w:t>
      </w:r>
      <w:r>
        <w:t xml:space="preserve">σωρευτική πτώση </w:t>
      </w:r>
      <w:r w:rsidR="006818F5">
        <w:t xml:space="preserve">που κατεγράφη ήταν </w:t>
      </w:r>
      <w:r>
        <w:t xml:space="preserve">της τάξης του 42%. </w:t>
      </w:r>
    </w:p>
    <w:p w14:paraId="6E74BD28" w14:textId="04FD4ABF" w:rsidR="000F7F20" w:rsidRPr="00F4431F" w:rsidRDefault="000F7F20" w:rsidP="00776D5A">
      <w:pPr>
        <w:jc w:val="both"/>
      </w:pPr>
      <w:r>
        <w:t xml:space="preserve">Από το 2018 και μετά, η ελληνική αγορά </w:t>
      </w:r>
      <w:r w:rsidR="006818F5">
        <w:t xml:space="preserve">κατοικίας </w:t>
      </w:r>
      <w:r>
        <w:t xml:space="preserve">επέστρεψε σε φάση ανάκαμψης, με </w:t>
      </w:r>
      <w:r w:rsidR="006818F5">
        <w:t xml:space="preserve"> τον ρυθμό ανόδου των τιμών κατοικιών να επιταχύνεται </w:t>
      </w:r>
      <w:r>
        <w:t xml:space="preserve">κατά τη διάρκεια </w:t>
      </w:r>
      <w:r w:rsidR="00404110">
        <w:t>της τριετίας 2021-2023</w:t>
      </w:r>
      <w:r>
        <w:t xml:space="preserve"> (2021: 7,6%, 2022: 11,9%, 2023: 13,</w:t>
      </w:r>
      <w:r w:rsidR="00404110">
        <w:t>9</w:t>
      </w:r>
      <w:r>
        <w:t xml:space="preserve">%). Παρά </w:t>
      </w:r>
      <w:r w:rsidR="006818F5">
        <w:t>τις δυσμενείς επιπτώσεις την πανδημικής κρίσης</w:t>
      </w:r>
      <w:r>
        <w:t xml:space="preserve"> στην οικονομική δραστηριότητα το 2020, οι τιμές των κατοικιών τόσο στην Ελλάδα (2020: 4,5%</w:t>
      </w:r>
      <w:r w:rsidR="004E3790">
        <w:t xml:space="preserve"> </w:t>
      </w:r>
      <w:r>
        <w:t xml:space="preserve">- 2021: 7,6%) όσο και στη </w:t>
      </w:r>
      <w:r w:rsidR="004E3790">
        <w:t>ΖτΕ</w:t>
      </w:r>
      <w:r>
        <w:t xml:space="preserve"> (2020: 5,</w:t>
      </w:r>
      <w:r w:rsidR="00942175">
        <w:t>3</w:t>
      </w:r>
      <w:r>
        <w:t>%</w:t>
      </w:r>
      <w:r w:rsidR="004E3790">
        <w:t xml:space="preserve"> </w:t>
      </w:r>
      <w:r>
        <w:t xml:space="preserve">- 2021: </w:t>
      </w:r>
      <w:r w:rsidR="00942175">
        <w:t>8</w:t>
      </w:r>
      <w:r>
        <w:t>,</w:t>
      </w:r>
      <w:r w:rsidR="00942175">
        <w:t>1</w:t>
      </w:r>
      <w:r>
        <w:t xml:space="preserve">%) </w:t>
      </w:r>
      <w:r w:rsidR="00572F25">
        <w:t>επέδειξαν ανθεκτικότητα</w:t>
      </w:r>
      <w:r>
        <w:t>, καταγράφοντας σημαντική αύξηση (</w:t>
      </w:r>
      <w:r w:rsidR="006818F5">
        <w:t xml:space="preserve">Γράφημα </w:t>
      </w:r>
      <w:r w:rsidR="00172331">
        <w:t>4</w:t>
      </w:r>
      <w:r>
        <w:t>), η οποία σχετίζεται</w:t>
      </w:r>
      <w:r w:rsidR="006818F5">
        <w:t>,</w:t>
      </w:r>
      <w:r>
        <w:t xml:space="preserve"> </w:t>
      </w:r>
      <w:r w:rsidR="006818F5">
        <w:t xml:space="preserve">μεταξύ άλλων, </w:t>
      </w:r>
      <w:r>
        <w:t xml:space="preserve">και με το περιβάλλον χαμηλών επιτοκίων που επικρατούσε εκείνη την περίοδο. </w:t>
      </w:r>
      <w:r w:rsidR="00404110" w:rsidRPr="00B915AD">
        <w:t>Η ισχυρή αύξηση των τιμών των κατοικιών στην εγχώρια αγορά ακινήτων συνεχίστηκε το 2024 (</w:t>
      </w:r>
      <w:r w:rsidR="00404110">
        <w:t>8</w:t>
      </w:r>
      <w:r w:rsidR="00404110" w:rsidRPr="00B915AD">
        <w:t>,</w:t>
      </w:r>
      <w:r w:rsidR="00404110">
        <w:t>7</w:t>
      </w:r>
      <w:r w:rsidR="00404110" w:rsidRPr="00B915AD">
        <w:t>%), αν και με επιβραδυνόμενο ρυθμό</w:t>
      </w:r>
      <w:r w:rsidR="00404110">
        <w:t xml:space="preserve"> κατά την διάρκεια του έτους</w:t>
      </w:r>
      <w:r w:rsidR="00404110" w:rsidRPr="00B915AD">
        <w:t>.</w:t>
      </w:r>
      <w:r w:rsidR="00404110">
        <w:t xml:space="preserve"> </w:t>
      </w:r>
      <w:r w:rsidR="000101D8">
        <w:t>Τ</w:t>
      </w:r>
      <w:r w:rsidR="00404110">
        <w:t>ο τέταρτο τρίμηνο του 2024, ο δείκτης τιμών διαμερισμάτων προσέγγισε την ανώτατη τιμή του (</w:t>
      </w:r>
      <w:r w:rsidR="00404110">
        <w:rPr>
          <w:lang w:val="en-US"/>
        </w:rPr>
        <w:t>Q</w:t>
      </w:r>
      <w:r w:rsidR="00404110" w:rsidRPr="00B42E9A">
        <w:t>3</w:t>
      </w:r>
      <w:r w:rsidR="00404110" w:rsidRPr="00404110">
        <w:t xml:space="preserve"> </w:t>
      </w:r>
      <w:r w:rsidR="00404110">
        <w:t>2008</w:t>
      </w:r>
      <w:r w:rsidR="00404110" w:rsidRPr="00404110">
        <w:t xml:space="preserve">:102,2 - </w:t>
      </w:r>
      <w:r w:rsidR="00404110">
        <w:t xml:space="preserve"> </w:t>
      </w:r>
      <w:r w:rsidR="00404110">
        <w:rPr>
          <w:lang w:val="en-US"/>
        </w:rPr>
        <w:t>Q</w:t>
      </w:r>
      <w:r w:rsidR="00404110" w:rsidRPr="00404110">
        <w:t>42024: 101,9).</w:t>
      </w:r>
      <w:r w:rsidR="00404110" w:rsidRPr="00B915AD">
        <w:t xml:space="preserve"> </w:t>
      </w:r>
    </w:p>
    <w:p w14:paraId="2D3B860C" w14:textId="77777777" w:rsidR="00360631" w:rsidRPr="002C7682" w:rsidRDefault="00360631" w:rsidP="00360631">
      <w:pPr>
        <w:rPr>
          <w:b/>
          <w:bCs/>
        </w:rPr>
      </w:pPr>
      <w:r w:rsidRPr="002C7682">
        <w:rPr>
          <w:b/>
          <w:bCs/>
        </w:rPr>
        <w:t xml:space="preserve">Η πλευρά της Προσφοράς </w:t>
      </w:r>
    </w:p>
    <w:p w14:paraId="6BA373B6" w14:textId="6E04C3D9" w:rsidR="00A82037" w:rsidRDefault="00360631" w:rsidP="00A82037">
      <w:pPr>
        <w:jc w:val="both"/>
      </w:pPr>
      <w:r>
        <w:t>Ο</w:t>
      </w:r>
      <w:r w:rsidRPr="00B915AD">
        <w:t xml:space="preserve"> </w:t>
      </w:r>
      <w:r w:rsidRPr="005E4FD5">
        <w:rPr>
          <w:i/>
          <w:iCs/>
        </w:rPr>
        <w:t>δείκτης κόστους υλικών για την κατασκευή νέων κτιρίων κατοικιών</w:t>
      </w:r>
      <w:r w:rsidRPr="00B915AD">
        <w:t xml:space="preserve"> κατέγραψε μέση αύξηση 1</w:t>
      </w:r>
      <w:r w:rsidRPr="007E4298">
        <w:t>4</w:t>
      </w:r>
      <w:r w:rsidR="005963C9">
        <w:t>,4</w:t>
      </w:r>
      <w:r w:rsidRPr="00B915AD">
        <w:t>% το 2022, έναντι 3,8% το 2021. Η ανοδική τάση των τιμών της ενέργειας ξεκίνησε το φθινόπωρο του 2021 και εντάθηκε μετά τη ρωσική εισβολή στην Ουκρανία.</w:t>
      </w:r>
      <w:r w:rsidRPr="00360631">
        <w:t xml:space="preserve"> </w:t>
      </w:r>
      <w:r w:rsidRPr="00B915AD">
        <w:lastRenderedPageBreak/>
        <w:t xml:space="preserve">Επιπλέον, η αυξανόμενη ζήτηση, μετά την χαλάρωση των περιοριστικών μέτρων καθώς και, οι διαταραχές </w:t>
      </w:r>
      <w:r>
        <w:t>στις</w:t>
      </w:r>
      <w:r w:rsidRPr="00B915AD">
        <w:t xml:space="preserve"> εφοδιαστικ</w:t>
      </w:r>
      <w:r>
        <w:t>ές</w:t>
      </w:r>
      <w:r w:rsidRPr="00B915AD">
        <w:t xml:space="preserve"> αλυσίδ</w:t>
      </w:r>
      <w:r>
        <w:t>ε</w:t>
      </w:r>
      <w:r w:rsidRPr="00B915AD">
        <w:t>ς που αύξησαν το κόστος μεταφοράς και παραγωγής μετά την πανδημία, οδήγησαν στην εκτίναξη του κόστους</w:t>
      </w:r>
      <w:r w:rsidR="00A82037" w:rsidRPr="00A82037">
        <w:t xml:space="preserve"> </w:t>
      </w:r>
      <w:r w:rsidR="00A82037" w:rsidRPr="00B915AD">
        <w:t>κατασκευής το 2022. Το 2023</w:t>
      </w:r>
      <w:r w:rsidR="00A82037" w:rsidRPr="005963C9">
        <w:t xml:space="preserve"> </w:t>
      </w:r>
      <w:r w:rsidR="00A82037">
        <w:t>και το 2024</w:t>
      </w:r>
      <w:r w:rsidR="00A82037" w:rsidRPr="00B915AD">
        <w:t xml:space="preserve">, ο </w:t>
      </w:r>
      <w:r w:rsidR="00A82037" w:rsidRPr="005E4FD5">
        <w:rPr>
          <w:i/>
          <w:iCs/>
        </w:rPr>
        <w:t>δείκτης κόστους υλικών για την κατασκευή νέων κτιρίων κατοικιών</w:t>
      </w:r>
      <w:r w:rsidR="00A82037" w:rsidRPr="00B915AD">
        <w:t xml:space="preserve"> συνέχισε να αυξάνεται </w:t>
      </w:r>
      <w:r w:rsidR="00A82037">
        <w:t>με ηπιότερο ωστόσο ρυθμό.</w:t>
      </w:r>
      <w:r w:rsidR="00A82037" w:rsidRPr="00B915AD">
        <w:t xml:space="preserve"> </w:t>
      </w:r>
    </w:p>
    <w:p w14:paraId="440A1704" w14:textId="77777777" w:rsidR="00776D5A" w:rsidRPr="009A42F4" w:rsidRDefault="00172331" w:rsidP="00776D5A">
      <w:pPr>
        <w:spacing w:line="240" w:lineRule="auto"/>
        <w:contextualSpacing/>
        <w:rPr>
          <w:color w:val="2E74B5" w:themeColor="accent1" w:themeShade="BF"/>
        </w:rPr>
      </w:pPr>
      <w:r w:rsidRPr="000101D8">
        <w:rPr>
          <w:b/>
          <w:bCs/>
          <w:color w:val="2E74B5" w:themeColor="accent1" w:themeShade="BF"/>
        </w:rPr>
        <w:t>Γράφημα 4</w:t>
      </w:r>
      <w:r w:rsidRPr="000101D8">
        <w:rPr>
          <w:color w:val="2E74B5" w:themeColor="accent1" w:themeShade="BF"/>
        </w:rPr>
        <w:t>. Τιμές κατοικιών και πραγματικό ΑΕΠ</w:t>
      </w:r>
    </w:p>
    <w:p w14:paraId="21389D3F" w14:textId="4C12063F" w:rsidR="00172331" w:rsidRPr="009A42F4" w:rsidRDefault="00172331" w:rsidP="00776D5A">
      <w:pPr>
        <w:spacing w:line="240" w:lineRule="auto"/>
        <w:contextualSpacing/>
        <w:rPr>
          <w:color w:val="2E74B5" w:themeColor="accent1" w:themeShade="BF"/>
          <w:sz w:val="18"/>
          <w:szCs w:val="18"/>
        </w:rPr>
      </w:pPr>
      <w:r w:rsidRPr="009A42F4">
        <w:rPr>
          <w:color w:val="2E74B5" w:themeColor="accent1" w:themeShade="BF"/>
          <w:sz w:val="18"/>
          <w:szCs w:val="18"/>
        </w:rPr>
        <w:t>(ετήσιες μεταβολές (%), α</w:t>
      </w:r>
      <w:r w:rsidR="00776D5A" w:rsidRPr="009A42F4">
        <w:rPr>
          <w:color w:val="2E74B5" w:themeColor="accent1" w:themeShade="BF"/>
          <w:sz w:val="18"/>
          <w:szCs w:val="18"/>
        </w:rPr>
        <w:t>’</w:t>
      </w:r>
      <w:r w:rsidRPr="009A42F4">
        <w:rPr>
          <w:color w:val="2E74B5" w:themeColor="accent1" w:themeShade="BF"/>
          <w:sz w:val="18"/>
          <w:szCs w:val="18"/>
        </w:rPr>
        <w:t xml:space="preserve"> τρίμηνο 2007- </w:t>
      </w:r>
      <w:r w:rsidR="000101D8">
        <w:rPr>
          <w:color w:val="2E74B5" w:themeColor="accent1" w:themeShade="BF"/>
          <w:sz w:val="18"/>
          <w:szCs w:val="18"/>
        </w:rPr>
        <w:t>δ</w:t>
      </w:r>
      <w:r w:rsidR="00776D5A" w:rsidRPr="009A42F4">
        <w:rPr>
          <w:color w:val="2E74B5" w:themeColor="accent1" w:themeShade="BF"/>
          <w:sz w:val="18"/>
          <w:szCs w:val="18"/>
        </w:rPr>
        <w:t>’</w:t>
      </w:r>
      <w:r w:rsidRPr="009A42F4">
        <w:rPr>
          <w:color w:val="2E74B5" w:themeColor="accent1" w:themeShade="BF"/>
          <w:sz w:val="18"/>
          <w:szCs w:val="18"/>
        </w:rPr>
        <w:t xml:space="preserve"> τρίμηνο 2024)</w:t>
      </w:r>
    </w:p>
    <w:p w14:paraId="299A39F9" w14:textId="4F840D6C" w:rsidR="00776D5A" w:rsidRDefault="00776D5A" w:rsidP="00776D5A">
      <w:pPr>
        <w:spacing w:line="240" w:lineRule="auto"/>
        <w:contextualSpacing/>
        <w:rPr>
          <w:color w:val="2E74B5" w:themeColor="accent1" w:themeShade="BF"/>
        </w:rPr>
      </w:pPr>
      <w:r w:rsidRPr="00FD57C5">
        <w:rPr>
          <w:rFonts w:cs="Arial"/>
          <w:noProof/>
          <w:sz w:val="20"/>
          <w:lang w:val="en-US"/>
        </w:rPr>
        <w:drawing>
          <wp:inline distT="0" distB="0" distL="0" distR="0" wp14:anchorId="1803C96B" wp14:editId="47D6BB09">
            <wp:extent cx="5274310" cy="465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518"/>
                    </a:xfrm>
                    <a:prstGeom prst="rect">
                      <a:avLst/>
                    </a:prstGeom>
                    <a:noFill/>
                    <a:ln>
                      <a:noFill/>
                    </a:ln>
                  </pic:spPr>
                </pic:pic>
              </a:graphicData>
            </a:graphic>
          </wp:inline>
        </w:drawing>
      </w:r>
    </w:p>
    <w:p w14:paraId="2D508E7C" w14:textId="5B37939B" w:rsidR="00172331" w:rsidRDefault="00E466C7" w:rsidP="000F7F20">
      <w:r w:rsidRPr="00E466C7">
        <w:drawing>
          <wp:inline distT="0" distB="0" distL="0" distR="0" wp14:anchorId="225D0B87" wp14:editId="627C723E">
            <wp:extent cx="5201920" cy="2622550"/>
            <wp:effectExtent l="0" t="0" r="0" b="6350"/>
            <wp:docPr id="2047495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20" cy="2622550"/>
                    </a:xfrm>
                    <a:prstGeom prst="rect">
                      <a:avLst/>
                    </a:prstGeom>
                    <a:noFill/>
                    <a:ln>
                      <a:noFill/>
                    </a:ln>
                  </pic:spPr>
                </pic:pic>
              </a:graphicData>
            </a:graphic>
          </wp:inline>
        </w:drawing>
      </w:r>
    </w:p>
    <w:p w14:paraId="67D72A17" w14:textId="6F9F8E71" w:rsidR="00172331" w:rsidRPr="002C23F1" w:rsidRDefault="00776D5A" w:rsidP="000F7F20">
      <w:pPr>
        <w:rPr>
          <w:sz w:val="18"/>
          <w:szCs w:val="18"/>
        </w:rPr>
      </w:pPr>
      <w:r w:rsidRPr="00776D5A">
        <w:rPr>
          <w:sz w:val="18"/>
          <w:szCs w:val="18"/>
        </w:rPr>
        <w:t>Πηγές</w:t>
      </w:r>
      <w:r w:rsidR="00786724" w:rsidRPr="002C23F1">
        <w:rPr>
          <w:sz w:val="18"/>
          <w:szCs w:val="18"/>
        </w:rPr>
        <w:t>:</w:t>
      </w:r>
      <w:r w:rsidRPr="00776D5A">
        <w:rPr>
          <w:sz w:val="18"/>
          <w:szCs w:val="18"/>
        </w:rPr>
        <w:t xml:space="preserve"> </w:t>
      </w:r>
      <w:r w:rsidR="00942175">
        <w:rPr>
          <w:sz w:val="18"/>
          <w:szCs w:val="18"/>
          <w:lang w:val="en-US"/>
        </w:rPr>
        <w:t>Eurostat</w:t>
      </w:r>
      <w:r w:rsidRPr="00776D5A">
        <w:rPr>
          <w:sz w:val="18"/>
          <w:szCs w:val="18"/>
        </w:rPr>
        <w:t xml:space="preserve"> και Ευρωπαϊκή Κεντρική Τράπεζα</w:t>
      </w:r>
    </w:p>
    <w:p w14:paraId="79F4AA0F" w14:textId="14E990B2" w:rsidR="000F7F20" w:rsidRDefault="000F7F20" w:rsidP="002C23F1">
      <w:pPr>
        <w:jc w:val="both"/>
      </w:pPr>
      <w:r w:rsidRPr="001A6A80">
        <w:t xml:space="preserve">Οι </w:t>
      </w:r>
      <w:r w:rsidRPr="001A6A80">
        <w:rPr>
          <w:i/>
          <w:iCs/>
        </w:rPr>
        <w:t>επενδύσεις σε κατοικίες</w:t>
      </w:r>
      <w:r w:rsidRPr="001A6A80">
        <w:t xml:space="preserve"> παραμένουν σε ανοδική πορεία, με μέση ετήσια αύξηση </w:t>
      </w:r>
      <w:r w:rsidR="005963C9" w:rsidRPr="001A6A80">
        <w:t>28,4</w:t>
      </w:r>
      <w:r w:rsidRPr="001A6A80">
        <w:t xml:space="preserve">% </w:t>
      </w:r>
      <w:r w:rsidR="005963C9" w:rsidRPr="001A6A80">
        <w:t>την τελευταία τριετία</w:t>
      </w:r>
      <w:r w:rsidRPr="001A6A80">
        <w:t xml:space="preserve">. Επιπλέον, από το 2016, ο </w:t>
      </w:r>
      <w:r w:rsidRPr="001A6A80">
        <w:rPr>
          <w:i/>
          <w:iCs/>
        </w:rPr>
        <w:t>δείκτης οικοδομικών αδειών</w:t>
      </w:r>
      <w:r w:rsidR="009E142B" w:rsidRPr="001A6A80">
        <w:rPr>
          <w:i/>
          <w:iCs/>
        </w:rPr>
        <w:t xml:space="preserve"> για κτίρια κατοικιών</w:t>
      </w:r>
      <w:r w:rsidRPr="001A6A80">
        <w:t xml:space="preserve"> στην Ελλάδα ακολούθησε έντονα ανοδική τάση (με εξαίρεση το 2022), καταγράφοντας σημαντικές αυξήσεις (</w:t>
      </w:r>
      <w:r w:rsidR="001A6A80" w:rsidRPr="001A6A80">
        <w:t>24</w:t>
      </w:r>
      <w:r w:rsidRPr="001A6A80">
        <w:t>,</w:t>
      </w:r>
      <w:r w:rsidR="001A6A80" w:rsidRPr="001A6A80">
        <w:t>6</w:t>
      </w:r>
      <w:r w:rsidRPr="001A6A80">
        <w:t>%, κατά μέσο όρο, κατά την περίοδο 2016-202</w:t>
      </w:r>
      <w:r w:rsidR="001A6A80" w:rsidRPr="001A6A80">
        <w:t>4</w:t>
      </w:r>
      <w:r w:rsidRPr="001A6A80">
        <w:t xml:space="preserve">). </w:t>
      </w:r>
      <w:r w:rsidR="00A82037">
        <w:t>Τέλος</w:t>
      </w:r>
      <w:r w:rsidRPr="001A6A80">
        <w:t xml:space="preserve">, ο </w:t>
      </w:r>
      <w:r w:rsidRPr="001A6A80">
        <w:rPr>
          <w:i/>
          <w:iCs/>
        </w:rPr>
        <w:t>αριθμός των συναλλαγών ακινήτων</w:t>
      </w:r>
      <w:r w:rsidR="009E142B" w:rsidRPr="001A6A80">
        <w:t xml:space="preserve"> στην Ελλάδα, σύμφωνα με τις συναφθείσες συμβολαιογραφικές πράξεις,</w:t>
      </w:r>
      <w:r w:rsidRPr="001A6A80">
        <w:t xml:space="preserve"> συνέχισε να αυξάνεται το 202</w:t>
      </w:r>
      <w:r w:rsidR="007E4298" w:rsidRPr="001A6A80">
        <w:t>3</w:t>
      </w:r>
      <w:r w:rsidR="009E142B" w:rsidRPr="001A6A80">
        <w:t xml:space="preserve"> (τελευταία διαθέσιμα στοιχεία)</w:t>
      </w:r>
      <w:r w:rsidRPr="001A6A80">
        <w:t xml:space="preserve"> κατά </w:t>
      </w:r>
      <w:r w:rsidR="007E4298" w:rsidRPr="001A6A80">
        <w:t>8</w:t>
      </w:r>
      <w:r w:rsidRPr="001A6A80">
        <w:t>,</w:t>
      </w:r>
      <w:r w:rsidR="007E4298" w:rsidRPr="001A6A80">
        <w:t>8</w:t>
      </w:r>
      <w:r w:rsidR="009E142B" w:rsidRPr="001A6A80">
        <w:t>%</w:t>
      </w:r>
      <w:r w:rsidRPr="001A6A80">
        <w:t>, φθάνοντας τις 1</w:t>
      </w:r>
      <w:r w:rsidR="007E4298" w:rsidRPr="001A6A80">
        <w:t>22</w:t>
      </w:r>
      <w:r w:rsidRPr="001A6A80">
        <w:t>,</w:t>
      </w:r>
      <w:r w:rsidR="007E4298" w:rsidRPr="001A6A80">
        <w:t>1</w:t>
      </w:r>
      <w:r w:rsidRPr="001A6A80">
        <w:t xml:space="preserve"> χιλ. από 1</w:t>
      </w:r>
      <w:r w:rsidR="007E4298" w:rsidRPr="001A6A80">
        <w:t>12</w:t>
      </w:r>
      <w:r w:rsidRPr="001A6A80">
        <w:t>,</w:t>
      </w:r>
      <w:r w:rsidR="007E4298" w:rsidRPr="001A6A80">
        <w:t>3</w:t>
      </w:r>
      <w:r w:rsidRPr="001A6A80">
        <w:t xml:space="preserve"> χιλ. το 202</w:t>
      </w:r>
      <w:r w:rsidR="007E4298" w:rsidRPr="001A6A80">
        <w:t>2</w:t>
      </w:r>
      <w:r w:rsidRPr="001A6A80">
        <w:t xml:space="preserve"> (202</w:t>
      </w:r>
      <w:r w:rsidR="007E4298" w:rsidRPr="001A6A80">
        <w:t>2</w:t>
      </w:r>
      <w:r w:rsidRPr="001A6A80">
        <w:t xml:space="preserve">: αύξηση </w:t>
      </w:r>
      <w:r w:rsidR="007E4298" w:rsidRPr="001A6A80">
        <w:t>7,2</w:t>
      </w:r>
      <w:r w:rsidRPr="001A6A80">
        <w:t>%).</w:t>
      </w:r>
    </w:p>
    <w:p w14:paraId="3A2CF118" w14:textId="77777777" w:rsidR="000F7F20" w:rsidRPr="002C7682" w:rsidRDefault="000F7F20" w:rsidP="002C23F1">
      <w:pPr>
        <w:jc w:val="both"/>
        <w:rPr>
          <w:b/>
          <w:bCs/>
        </w:rPr>
      </w:pPr>
      <w:r>
        <w:rPr>
          <w:b/>
          <w:bCs/>
        </w:rPr>
        <w:t xml:space="preserve">Η πλευρά της </w:t>
      </w:r>
      <w:r w:rsidRPr="002C7682">
        <w:rPr>
          <w:b/>
          <w:bCs/>
        </w:rPr>
        <w:t>Ζήτηση</w:t>
      </w:r>
      <w:r>
        <w:rPr>
          <w:b/>
          <w:bCs/>
        </w:rPr>
        <w:t>ς</w:t>
      </w:r>
    </w:p>
    <w:p w14:paraId="093879E7" w14:textId="0D7637DC" w:rsidR="000F7F20" w:rsidRDefault="000F7F20" w:rsidP="002C23F1">
      <w:pPr>
        <w:jc w:val="both"/>
      </w:pPr>
      <w:r w:rsidRPr="002C7682">
        <w:t xml:space="preserve">Εκτός από τις σταθερές αναπτυξιακές επιδόσεις και τη συνεχή βελτίωση των συνθηκών στην αγορά εργασίας, η ισχυρή δυναμική αύξησης των τιμών των κατοικιών στην Ελλάδα </w:t>
      </w:r>
      <w:r>
        <w:t xml:space="preserve">τα τελευταία έτη </w:t>
      </w:r>
      <w:r w:rsidRPr="002C7682">
        <w:t xml:space="preserve">συνδέεται με την </w:t>
      </w:r>
      <w:r w:rsidR="00BA2650">
        <w:t>σημαντική</w:t>
      </w:r>
      <w:r w:rsidR="00502D4C" w:rsidRPr="002C7682">
        <w:t xml:space="preserve"> </w:t>
      </w:r>
      <w:r w:rsidRPr="002C7682">
        <w:t xml:space="preserve">αύξηση των </w:t>
      </w:r>
      <w:r w:rsidR="004E3790">
        <w:t>ΞΑΕ</w:t>
      </w:r>
      <w:r w:rsidR="004E3790" w:rsidRPr="002C7682">
        <w:t xml:space="preserve"> </w:t>
      </w:r>
      <w:r w:rsidRPr="002C7682">
        <w:t xml:space="preserve">για ακίνητα. Από το 2018, οι καθαρές ροές </w:t>
      </w:r>
      <w:r w:rsidR="004E3790">
        <w:t>ΞΑΕ</w:t>
      </w:r>
      <w:r w:rsidR="004E3790" w:rsidRPr="002C7682">
        <w:t xml:space="preserve"> </w:t>
      </w:r>
      <w:r w:rsidRPr="002C7682">
        <w:t xml:space="preserve">που σχετίζονται με την ακίνητη περιουσία κατέγραψαν ισχυρή αύξηση, φθάνοντας σε υψηλό </w:t>
      </w:r>
      <w:r w:rsidR="004E3790">
        <w:t>εικοσαετίας</w:t>
      </w:r>
      <w:r w:rsidRPr="002C7682">
        <w:t xml:space="preserve"> το 202</w:t>
      </w:r>
      <w:r w:rsidR="00291FA2">
        <w:t>4</w:t>
      </w:r>
      <w:r w:rsidRPr="002C7682">
        <w:t xml:space="preserve"> (2,</w:t>
      </w:r>
      <w:r w:rsidR="00291FA2">
        <w:t>8</w:t>
      </w:r>
      <w:r w:rsidRPr="002C7682">
        <w:t xml:space="preserve"> δισ. ευρώ, που αντιστοιχεί στο 1</w:t>
      </w:r>
      <w:r w:rsidR="00291FA2">
        <w:t>,2</w:t>
      </w:r>
      <w:r w:rsidRPr="002C7682">
        <w:t xml:space="preserve">% του ΑΕΠ). Αντιθέτως, κατά την τρέχουσα φάση ανάκαμψης, η αύξηση των τιμών των οικιστικών ακινήτων </w:t>
      </w:r>
      <w:r w:rsidR="00154287">
        <w:t>έχει αποσυνδεθεί από</w:t>
      </w:r>
      <w:r w:rsidR="00154287" w:rsidRPr="002C7682">
        <w:t xml:space="preserve"> </w:t>
      </w:r>
      <w:r w:rsidRPr="002C7682">
        <w:t>την</w:t>
      </w:r>
      <w:r>
        <w:t xml:space="preserve"> πορεία της στεγαστικής πίστης</w:t>
      </w:r>
      <w:r w:rsidR="005E4FD5">
        <w:t>,</w:t>
      </w:r>
      <w:r w:rsidRPr="002C7682">
        <w:t xml:space="preserve"> </w:t>
      </w:r>
      <w:r>
        <w:t>καθώς η</w:t>
      </w:r>
      <w:r w:rsidRPr="002C7682">
        <w:t xml:space="preserve"> καθαρή ετήσια αύξηση των πιστώσεων για στεγαστικά δάνεια στο εγχώριο τραπεζικό σύστημα παραμένει σε αρνητικό έδαφος (2023: -3,5%</w:t>
      </w:r>
      <w:r w:rsidR="007E4298">
        <w:t xml:space="preserve">, </w:t>
      </w:r>
      <w:r w:rsidR="007E4298" w:rsidRPr="002C7682">
        <w:t>202</w:t>
      </w:r>
      <w:r w:rsidR="007E4298">
        <w:t>4</w:t>
      </w:r>
      <w:r w:rsidR="007E4298" w:rsidRPr="002C7682">
        <w:t>: -</w:t>
      </w:r>
      <w:r w:rsidR="007E4298">
        <w:t>2</w:t>
      </w:r>
      <w:r w:rsidR="007E4298" w:rsidRPr="002C7682">
        <w:t>,</w:t>
      </w:r>
      <w:r w:rsidR="007E4298">
        <w:t>6</w:t>
      </w:r>
      <w:r w:rsidR="007E4298" w:rsidRPr="002C7682">
        <w:t>%</w:t>
      </w:r>
      <w:r w:rsidRPr="002C7682">
        <w:t>).</w:t>
      </w:r>
    </w:p>
    <w:p w14:paraId="56A952D5" w14:textId="0B499DDC" w:rsidR="000F7F20" w:rsidRPr="000067DE" w:rsidRDefault="000F7F20" w:rsidP="002C23F1">
      <w:pPr>
        <w:jc w:val="both"/>
      </w:pPr>
      <w:r w:rsidRPr="000067DE">
        <w:t xml:space="preserve">Πρόσθετοι παράγοντες </w:t>
      </w:r>
      <w:r w:rsidR="004E3790" w:rsidRPr="000067DE">
        <w:t xml:space="preserve">που συντελούν στην άνοδο </w:t>
      </w:r>
      <w:r w:rsidRPr="000067DE">
        <w:t xml:space="preserve">της ζήτησης κατοικιών συνδέονται με τις ισχυρές επιδόσεις του τουρισμού. Πρώτον, η αξιοσημείωτη ανάπτυξη της αγοράς βραχυχρόνιας μίσθωσης τα τελευταία </w:t>
      </w:r>
      <w:r w:rsidR="004E3790" w:rsidRPr="000067DE">
        <w:t xml:space="preserve">έτη </w:t>
      </w:r>
      <w:r w:rsidRPr="000067DE">
        <w:t xml:space="preserve">μέσω της οικονομίας του διαμοιρασμού, και δεύτερον, </w:t>
      </w:r>
      <w:r w:rsidR="004E3790" w:rsidRPr="000067DE">
        <w:t>το</w:t>
      </w:r>
      <w:r w:rsidRPr="000067DE">
        <w:t xml:space="preserve"> </w:t>
      </w:r>
      <w:r w:rsidR="004E3790" w:rsidRPr="000067DE">
        <w:t>πρόγραμμα</w:t>
      </w:r>
      <w:r w:rsidRPr="000067DE">
        <w:t xml:space="preserve"> Golden Visa, το οποίο προσφέρει </w:t>
      </w:r>
      <w:r w:rsidR="00453FCE" w:rsidRPr="000067DE">
        <w:t xml:space="preserve">άδεια </w:t>
      </w:r>
      <w:r w:rsidRPr="000067DE">
        <w:t>διαμονή</w:t>
      </w:r>
      <w:r w:rsidR="00453FCE" w:rsidRPr="000067DE">
        <w:t>ς</w:t>
      </w:r>
      <w:r w:rsidRPr="000067DE">
        <w:t xml:space="preserve"> στην Ελλάδα σε επενδυτές εκτός ΕΕ </w:t>
      </w:r>
      <w:r w:rsidR="000067DE" w:rsidRPr="000067DE">
        <w:t>για αγορά</w:t>
      </w:r>
      <w:r w:rsidRPr="000067DE">
        <w:t xml:space="preserve"> </w:t>
      </w:r>
      <w:r w:rsidR="000067DE" w:rsidRPr="000067DE">
        <w:t>ακινήτων</w:t>
      </w:r>
      <w:r w:rsidRPr="000067DE">
        <w:t xml:space="preserve">. </w:t>
      </w:r>
      <w:r w:rsidR="00453FCE" w:rsidRPr="000067DE">
        <w:t xml:space="preserve">Επιπρόσθετα </w:t>
      </w:r>
      <w:r w:rsidRPr="000067DE">
        <w:t xml:space="preserve">των ανωτέρω, η </w:t>
      </w:r>
      <w:r w:rsidRPr="000067DE">
        <w:lastRenderedPageBreak/>
        <w:t>έλευση της εξ αποστάσεως εργασίας, ιδίως στον απόηχο της πανδημίας, αποτελεί έναν νέο παράγοντα που επηρεάζει τη ζήτηση κατοικιών.</w:t>
      </w:r>
    </w:p>
    <w:p w14:paraId="38DB8CE5" w14:textId="770C1CD1" w:rsidR="000F7F20" w:rsidRPr="00CF2447" w:rsidRDefault="000F7F20" w:rsidP="002C23F1">
      <w:pPr>
        <w:jc w:val="both"/>
        <w:rPr>
          <w:b/>
          <w:bCs/>
        </w:rPr>
      </w:pPr>
      <w:r w:rsidRPr="000067DE">
        <w:rPr>
          <w:b/>
          <w:bCs/>
        </w:rPr>
        <w:t>Εισόδημα και πλούτος</w:t>
      </w:r>
    </w:p>
    <w:p w14:paraId="2B35853C" w14:textId="108B1CC7" w:rsidR="000F7F20" w:rsidRPr="00E92B48" w:rsidRDefault="000F7F20" w:rsidP="000067DE">
      <w:pPr>
        <w:jc w:val="both"/>
      </w:pPr>
      <w:r w:rsidRPr="00E92B48">
        <w:t>Οι προκλήσεις που αντιμετώπισε η Ελλάδα από το 2010, συμπεριλαμβανομένης της οικονομικής κρίσης και της εφαρμογής μέτρων λιτότητας, είχαν αλυσιδωτές επιπτώσεις στο διαθέσιμο εισόδημα, οι οποίες με τη σειρά τους επηρέασαν την οικονομικ</w:t>
      </w:r>
      <w:r w:rsidR="0061770D" w:rsidRPr="00E92B48">
        <w:t>ά</w:t>
      </w:r>
      <w:r w:rsidRPr="00E92B48">
        <w:t xml:space="preserve"> προσιτ</w:t>
      </w:r>
      <w:r w:rsidR="0061770D" w:rsidRPr="00E92B48">
        <w:t>ή</w:t>
      </w:r>
      <w:r w:rsidRPr="00E92B48">
        <w:t xml:space="preserve"> </w:t>
      </w:r>
      <w:r w:rsidR="0061770D" w:rsidRPr="00E92B48">
        <w:t>στέγαση</w:t>
      </w:r>
      <w:r w:rsidRPr="00E92B48">
        <w:t>.</w:t>
      </w:r>
    </w:p>
    <w:p w14:paraId="3F451169" w14:textId="2F145ACD" w:rsidR="000F7F20" w:rsidRPr="00E92B48" w:rsidRDefault="00A420F8" w:rsidP="000067DE">
      <w:pPr>
        <w:jc w:val="both"/>
      </w:pPr>
      <w:r w:rsidRPr="00E92B48">
        <w:t>Πέραν</w:t>
      </w:r>
      <w:r w:rsidR="00502D4C" w:rsidRPr="00E92B48">
        <w:t xml:space="preserve"> του </w:t>
      </w:r>
      <w:r w:rsidR="000F7F20" w:rsidRPr="00E92B48">
        <w:t>διαθέσιμο</w:t>
      </w:r>
      <w:r w:rsidR="00502D4C" w:rsidRPr="00E92B48">
        <w:t>υ</w:t>
      </w:r>
      <w:r w:rsidR="000F7F20" w:rsidRPr="00E92B48">
        <w:t xml:space="preserve"> </w:t>
      </w:r>
      <w:r w:rsidR="00502D4C" w:rsidRPr="00E92B48">
        <w:t>εισοδήματος</w:t>
      </w:r>
      <w:r w:rsidRPr="00E92B48">
        <w:t xml:space="preserve"> και</w:t>
      </w:r>
      <w:r w:rsidR="000F7F20" w:rsidRPr="00E92B48">
        <w:t xml:space="preserve"> </w:t>
      </w:r>
      <w:r w:rsidR="00502D4C" w:rsidRPr="00E92B48">
        <w:t>ο</w:t>
      </w:r>
      <w:r w:rsidR="000F7F20" w:rsidRPr="00E92B48">
        <w:t xml:space="preserve"> πλούτο</w:t>
      </w:r>
      <w:r w:rsidR="00502D4C" w:rsidRPr="00E92B48">
        <w:t>ς</w:t>
      </w:r>
      <w:r w:rsidR="000F7F20" w:rsidRPr="00E92B48">
        <w:t xml:space="preserve"> των νοικοκυριών αποτελεί κρίσιμο στοιχείο για την αξιολόγηση του κατά πόσο είναι οικονομικά προσιτή η αγορά κατοικίας. </w:t>
      </w:r>
      <w:r w:rsidR="00502D4C" w:rsidRPr="00E92B48">
        <w:t xml:space="preserve">Ο πλούτος των νοικοκυριών ορίζεται ως το άθροισμα της τρέχουσας αξίας των χρηματοοικονομικών και μη χρηματοοικονομικών περιουσιακών στοιχείων, από την οποία έχει αφαιρεθεί το ιδιωτικό χρέος. </w:t>
      </w:r>
      <w:r w:rsidR="000F7F20" w:rsidRPr="00E92B48">
        <w:t xml:space="preserve">Η ακίνητη περιουσία αποτελεί σημαντική συνιστώσα του μη χρηματοοικονομικού πλούτου. Τα είδη πλούτου είναι συνήθως συγκοινωνούντα δοχεία που αλληλοτροφοδοτούνται. </w:t>
      </w:r>
      <w:r w:rsidR="00502D4C" w:rsidRPr="00E92B48">
        <w:t>Συνεπώς</w:t>
      </w:r>
      <w:r w:rsidR="000F7F20" w:rsidRPr="00E92B48">
        <w:t>, η ανάλυση όλων των τύπων πλούτου επιτρέπει την πληρέστερη κατανόηση της λήψης αποφάσεων</w:t>
      </w:r>
      <w:r w:rsidRPr="00E92B48">
        <w:t xml:space="preserve"> από τα νοικοκυριά</w:t>
      </w:r>
      <w:r w:rsidR="000F7F20" w:rsidRPr="00E92B48">
        <w:t>.</w:t>
      </w:r>
    </w:p>
    <w:p w14:paraId="3E363FED" w14:textId="4D737CDA" w:rsidR="000F7F20" w:rsidRPr="00E92B48" w:rsidRDefault="000F7F20" w:rsidP="00432CFA">
      <w:pPr>
        <w:jc w:val="both"/>
      </w:pPr>
      <w:r w:rsidRPr="00E92B48">
        <w:t xml:space="preserve">Όπως φαίνεται στο </w:t>
      </w:r>
      <w:r w:rsidRPr="00E92B48">
        <w:rPr>
          <w:b/>
          <w:bCs/>
        </w:rPr>
        <w:t>Γράφημα 5</w:t>
      </w:r>
      <w:r w:rsidRPr="00E92B48">
        <w:t xml:space="preserve">, το ποσοστό του μη χρηματοοικονομικού πλούτου επί του συνολικού </w:t>
      </w:r>
      <w:r w:rsidR="000067DE" w:rsidRPr="00E92B48">
        <w:t xml:space="preserve">ακαθάριστου </w:t>
      </w:r>
      <w:r w:rsidRPr="00E92B48">
        <w:t>πλούτου είναι το δεύτερο υψηλότερο (68%) μετά το αντίστοιχο της Ισπανίας (69%)</w:t>
      </w:r>
      <w:r w:rsidR="005F1FF0" w:rsidRPr="00E92B48">
        <w:t>, μεταξύ των επιλεγμένων οικονομιών</w:t>
      </w:r>
      <w:r w:rsidRPr="00E92B48">
        <w:t>.</w:t>
      </w:r>
      <w:r w:rsidR="000067DE" w:rsidRPr="00E92B48">
        <w:t xml:space="preserve"> </w:t>
      </w:r>
      <w:r w:rsidRPr="00E92B48">
        <w:t xml:space="preserve">Αντίθετα, σε ορισμένες από τις μεγαλύτερες οικονομίες του κόσμου, όπως οι ΗΠΑ, η Ιαπωνία, η Ελβετία και ο Καναδάς, όπου λειτουργούν ως παγκόσμια χρηματοοικονομικά κέντρα, ο χρηματοοικονομικός πλούτος αποτελεί </w:t>
      </w:r>
      <w:r w:rsidR="00502D4C" w:rsidRPr="00E92B48">
        <w:t>άνω του</w:t>
      </w:r>
      <w:r w:rsidRPr="00E92B48">
        <w:t xml:space="preserve"> 50% του συνολικού πλούτου. </w:t>
      </w:r>
      <w:r w:rsidR="00432CFA" w:rsidRPr="00E92B48">
        <w:t>Τ</w:t>
      </w:r>
      <w:r w:rsidRPr="00E92B48">
        <w:t xml:space="preserve">ο υψηλότερο ποσοστό </w:t>
      </w:r>
      <w:r w:rsidR="00432CFA" w:rsidRPr="00E92B48">
        <w:t xml:space="preserve">του μη χρηματοοικονομικού πλούτου </w:t>
      </w:r>
      <w:r w:rsidR="00A420F8" w:rsidRPr="00E92B48">
        <w:t xml:space="preserve">στην Ελλάδα </w:t>
      </w:r>
      <w:r w:rsidR="00432CFA" w:rsidRPr="00E92B48">
        <w:t>δύναται να αποδοθεί</w:t>
      </w:r>
      <w:r w:rsidRPr="00E92B48">
        <w:t xml:space="preserve"> στο γεγονός ότι η </w:t>
      </w:r>
      <w:r w:rsidR="00A420F8" w:rsidRPr="00E92B48">
        <w:t>χώρα μας χαρακτηρίζεται</w:t>
      </w:r>
      <w:r w:rsidR="0061770D" w:rsidRPr="00E92B48">
        <w:t xml:space="preserve"> από</w:t>
      </w:r>
      <w:r w:rsidRPr="00E92B48">
        <w:t xml:space="preserve"> μια βαθιά ριζωμένη πολιτισμική προτίμηση στην ιδιοκτησία ακινήτων, που συχνά θεωρείται ως μια ασφαλής μορφή αποθεματοποίησης του πλούτου</w:t>
      </w:r>
      <w:r w:rsidR="00432CFA" w:rsidRPr="00E92B48">
        <w:t xml:space="preserve"> και για πολλές δεκαετίες </w:t>
      </w:r>
      <w:r w:rsidR="00A420F8" w:rsidRPr="00E92B48">
        <w:t xml:space="preserve">αποτελούσε το </w:t>
      </w:r>
      <w:r w:rsidR="00432CFA" w:rsidRPr="00E92B48">
        <w:t>μόν</w:t>
      </w:r>
      <w:r w:rsidR="00A420F8" w:rsidRPr="00E92B48">
        <w:t>ο</w:t>
      </w:r>
      <w:r w:rsidR="00432CFA" w:rsidRPr="00E92B48">
        <w:t xml:space="preserve"> διαθέσιμ</w:t>
      </w:r>
      <w:r w:rsidR="00A420F8" w:rsidRPr="00E92B48">
        <w:t>ο</w:t>
      </w:r>
      <w:r w:rsidR="00432CFA" w:rsidRPr="00E92B48">
        <w:t xml:space="preserve"> </w:t>
      </w:r>
      <w:r w:rsidR="00A420F8" w:rsidRPr="00E92B48">
        <w:t>εργαλείο.</w:t>
      </w:r>
    </w:p>
    <w:p w14:paraId="50932AE7" w14:textId="1EB38714" w:rsidR="00BA2650" w:rsidRPr="00D566A7" w:rsidRDefault="00BA2650" w:rsidP="00E466C7">
      <w:pPr>
        <w:pStyle w:val="Caption"/>
        <w:spacing w:after="0" w:line="276" w:lineRule="auto"/>
        <w:ind w:right="232"/>
        <w:jc w:val="both"/>
        <w:rPr>
          <w:rFonts w:ascii="Arial" w:hAnsi="Arial" w:cs="Arial"/>
          <w:i w:val="0"/>
          <w:iCs w:val="0"/>
          <w:color w:val="2E74B5" w:themeColor="accent1" w:themeShade="BF"/>
          <w:sz w:val="22"/>
          <w:szCs w:val="22"/>
        </w:rPr>
      </w:pPr>
      <w:r w:rsidRPr="00E92B48">
        <w:rPr>
          <w:rFonts w:ascii="Arial" w:hAnsi="Arial" w:cs="Arial"/>
          <w:b/>
          <w:bCs/>
          <w:i w:val="0"/>
          <w:iCs w:val="0"/>
          <w:color w:val="2E74B5" w:themeColor="accent1" w:themeShade="BF"/>
          <w:sz w:val="22"/>
          <w:szCs w:val="22"/>
        </w:rPr>
        <w:t>Γράφημα 5</w:t>
      </w:r>
      <w:r w:rsidRPr="00E92B48">
        <w:rPr>
          <w:rFonts w:ascii="Arial" w:hAnsi="Arial" w:cs="Arial"/>
          <w:i w:val="0"/>
          <w:iCs w:val="0"/>
          <w:color w:val="2E74B5" w:themeColor="accent1" w:themeShade="BF"/>
          <w:sz w:val="22"/>
          <w:szCs w:val="22"/>
        </w:rPr>
        <w:t xml:space="preserve">. Σύνθεση </w:t>
      </w:r>
      <w:r w:rsidR="0061770D" w:rsidRPr="00E92B48">
        <w:rPr>
          <w:rFonts w:ascii="Arial" w:hAnsi="Arial" w:cs="Arial"/>
          <w:i w:val="0"/>
          <w:iCs w:val="0"/>
          <w:color w:val="2E74B5" w:themeColor="accent1" w:themeShade="BF"/>
          <w:sz w:val="22"/>
          <w:szCs w:val="22"/>
        </w:rPr>
        <w:t>του καθαρού</w:t>
      </w:r>
      <w:r w:rsidRPr="00E92B48">
        <w:rPr>
          <w:rFonts w:ascii="Arial" w:hAnsi="Arial" w:cs="Arial"/>
          <w:i w:val="0"/>
          <w:iCs w:val="0"/>
          <w:color w:val="2E74B5" w:themeColor="accent1" w:themeShade="BF"/>
          <w:sz w:val="22"/>
          <w:szCs w:val="22"/>
        </w:rPr>
        <w:t xml:space="preserve"> πλούτου ανά </w:t>
      </w:r>
      <w:r w:rsidR="0061770D" w:rsidRPr="00E92B48">
        <w:rPr>
          <w:rFonts w:ascii="Arial" w:hAnsi="Arial" w:cs="Arial"/>
          <w:i w:val="0"/>
          <w:iCs w:val="0"/>
          <w:color w:val="2E74B5" w:themeColor="accent1" w:themeShade="BF"/>
          <w:sz w:val="22"/>
          <w:szCs w:val="22"/>
        </w:rPr>
        <w:t>ενή</w:t>
      </w:r>
      <w:r w:rsidRPr="00E92B48">
        <w:rPr>
          <w:rFonts w:ascii="Arial" w:hAnsi="Arial" w:cs="Arial"/>
          <w:i w:val="0"/>
          <w:iCs w:val="0"/>
          <w:color w:val="2E74B5" w:themeColor="accent1" w:themeShade="BF"/>
          <w:sz w:val="22"/>
          <w:szCs w:val="22"/>
        </w:rPr>
        <w:t>λικα σε επιλεγμένες</w:t>
      </w:r>
      <w:r w:rsidRPr="00D566A7">
        <w:rPr>
          <w:rFonts w:ascii="Arial" w:hAnsi="Arial" w:cs="Arial"/>
          <w:i w:val="0"/>
          <w:iCs w:val="0"/>
          <w:color w:val="2E74B5" w:themeColor="accent1" w:themeShade="BF"/>
          <w:sz w:val="22"/>
          <w:szCs w:val="22"/>
        </w:rPr>
        <w:t xml:space="preserve"> οικονομίες  </w:t>
      </w:r>
    </w:p>
    <w:p w14:paraId="38E1B689" w14:textId="08E129BC" w:rsidR="00BA2650" w:rsidRPr="009A42F4" w:rsidRDefault="00BA2650" w:rsidP="00E466C7">
      <w:pPr>
        <w:pStyle w:val="Caption"/>
        <w:spacing w:after="0" w:line="276" w:lineRule="auto"/>
        <w:ind w:right="232"/>
        <w:jc w:val="both"/>
        <w:rPr>
          <w:rFonts w:ascii="Arial" w:hAnsi="Arial" w:cs="Arial"/>
          <w:i w:val="0"/>
          <w:iCs w:val="0"/>
          <w:color w:val="2E74B5" w:themeColor="accent1" w:themeShade="BF"/>
          <w:lang w:val="en-GB"/>
        </w:rPr>
      </w:pPr>
      <w:r w:rsidRPr="009A42F4">
        <w:rPr>
          <w:rFonts w:ascii="Arial" w:hAnsi="Arial" w:cs="Arial"/>
          <w:i w:val="0"/>
          <w:iCs w:val="0"/>
          <w:color w:val="2E74B5" w:themeColor="accent1" w:themeShade="BF"/>
          <w:lang w:val="en-GB"/>
        </w:rPr>
        <w:t xml:space="preserve">(2022, </w:t>
      </w:r>
      <w:r w:rsidRPr="009A42F4">
        <w:rPr>
          <w:rFonts w:ascii="Arial" w:hAnsi="Arial" w:cs="Arial"/>
          <w:i w:val="0"/>
          <w:iCs w:val="0"/>
          <w:color w:val="2E74B5" w:themeColor="accent1" w:themeShade="BF"/>
        </w:rPr>
        <w:t>χιλιάδες</w:t>
      </w:r>
      <w:r w:rsidRPr="009A42F4">
        <w:rPr>
          <w:rFonts w:ascii="Arial" w:hAnsi="Arial" w:cs="Arial"/>
          <w:i w:val="0"/>
          <w:iCs w:val="0"/>
          <w:color w:val="2E74B5" w:themeColor="accent1" w:themeShade="BF"/>
          <w:lang w:val="en-GB"/>
        </w:rPr>
        <w:t xml:space="preserve"> $)</w:t>
      </w:r>
    </w:p>
    <w:p w14:paraId="0026C049" w14:textId="41CE503A" w:rsidR="000F7F20" w:rsidRPr="00EF2315" w:rsidRDefault="00704301" w:rsidP="00E466C7">
      <w:pPr>
        <w:spacing w:after="0"/>
        <w:jc w:val="both"/>
        <w:rPr>
          <w:lang w:val="en-US"/>
        </w:rPr>
      </w:pPr>
      <w:r w:rsidRPr="00FD57C5">
        <w:rPr>
          <w:rFonts w:cs="Arial"/>
          <w:noProof/>
          <w:sz w:val="20"/>
          <w:lang w:val="en-US"/>
        </w:rPr>
        <w:drawing>
          <wp:inline distT="0" distB="0" distL="0" distR="0" wp14:anchorId="3D4C8F5A" wp14:editId="22E893A5">
            <wp:extent cx="5274310" cy="46807"/>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807"/>
                    </a:xfrm>
                    <a:prstGeom prst="rect">
                      <a:avLst/>
                    </a:prstGeom>
                    <a:noFill/>
                    <a:ln>
                      <a:noFill/>
                    </a:ln>
                  </pic:spPr>
                </pic:pic>
              </a:graphicData>
            </a:graphic>
          </wp:inline>
        </w:drawing>
      </w:r>
    </w:p>
    <w:p w14:paraId="66E66CCC" w14:textId="498BD5F0" w:rsidR="00EF2315" w:rsidRDefault="00E466C7" w:rsidP="00E466C7">
      <w:pPr>
        <w:jc w:val="both"/>
        <w:rPr>
          <w:b/>
          <w:bCs/>
          <w:color w:val="2E74B5" w:themeColor="accent1" w:themeShade="BF"/>
          <w:sz w:val="32"/>
          <w:szCs w:val="32"/>
        </w:rPr>
      </w:pPr>
      <w:r w:rsidRPr="00E466C7">
        <w:drawing>
          <wp:inline distT="0" distB="0" distL="0" distR="0" wp14:anchorId="33CA17DC" wp14:editId="14579B0E">
            <wp:extent cx="5274310" cy="2366010"/>
            <wp:effectExtent l="0" t="0" r="0" b="0"/>
            <wp:docPr id="1471308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366010"/>
                    </a:xfrm>
                    <a:prstGeom prst="rect">
                      <a:avLst/>
                    </a:prstGeom>
                    <a:noFill/>
                    <a:ln>
                      <a:noFill/>
                    </a:ln>
                  </pic:spPr>
                </pic:pic>
              </a:graphicData>
            </a:graphic>
          </wp:inline>
        </w:drawing>
      </w:r>
    </w:p>
    <w:p w14:paraId="063DEDEB" w14:textId="284CC2F2" w:rsidR="00EF2315" w:rsidRPr="00432CFA" w:rsidRDefault="00EF2315" w:rsidP="00EF2315">
      <w:pPr>
        <w:rPr>
          <w:sz w:val="18"/>
          <w:szCs w:val="18"/>
          <w:lang w:val="en-US"/>
        </w:rPr>
      </w:pPr>
      <w:r w:rsidRPr="00776D5A">
        <w:rPr>
          <w:sz w:val="18"/>
          <w:szCs w:val="18"/>
        </w:rPr>
        <w:t>Πηγ</w:t>
      </w:r>
      <w:r w:rsidR="00432CFA">
        <w:rPr>
          <w:sz w:val="18"/>
          <w:szCs w:val="18"/>
        </w:rPr>
        <w:t>ή</w:t>
      </w:r>
      <w:r w:rsidRPr="00432CFA">
        <w:rPr>
          <w:sz w:val="18"/>
          <w:szCs w:val="18"/>
          <w:lang w:val="en-US"/>
        </w:rPr>
        <w:t xml:space="preserve">: </w:t>
      </w:r>
      <w:r w:rsidR="00432CFA">
        <w:rPr>
          <w:sz w:val="18"/>
          <w:szCs w:val="18"/>
          <w:lang w:val="en-US"/>
        </w:rPr>
        <w:t xml:space="preserve">UBS, Global </w:t>
      </w:r>
      <w:r w:rsidR="00BE64F1">
        <w:rPr>
          <w:sz w:val="18"/>
          <w:szCs w:val="18"/>
          <w:lang w:val="en-US"/>
        </w:rPr>
        <w:t>W</w:t>
      </w:r>
      <w:r w:rsidR="00432CFA">
        <w:rPr>
          <w:sz w:val="18"/>
          <w:szCs w:val="18"/>
          <w:lang w:val="en-US"/>
        </w:rPr>
        <w:t xml:space="preserve">ealth </w:t>
      </w:r>
      <w:r w:rsidR="00BE64F1">
        <w:rPr>
          <w:sz w:val="18"/>
          <w:szCs w:val="18"/>
          <w:lang w:val="en-US"/>
        </w:rPr>
        <w:t>R</w:t>
      </w:r>
      <w:r w:rsidR="00432CFA">
        <w:rPr>
          <w:sz w:val="18"/>
          <w:szCs w:val="18"/>
          <w:lang w:val="en-US"/>
        </w:rPr>
        <w:t>eport 2023</w:t>
      </w:r>
    </w:p>
    <w:p w14:paraId="01432972" w14:textId="77777777" w:rsidR="00EF2315" w:rsidRPr="00432CFA" w:rsidRDefault="00EF2315" w:rsidP="00CC5B09">
      <w:pPr>
        <w:jc w:val="center"/>
        <w:rPr>
          <w:b/>
          <w:bCs/>
          <w:color w:val="2E74B5" w:themeColor="accent1" w:themeShade="BF"/>
          <w:sz w:val="32"/>
          <w:szCs w:val="32"/>
          <w:lang w:val="en-US"/>
        </w:rPr>
        <w:sectPr w:rsidR="00EF2315" w:rsidRPr="00432CFA" w:rsidSect="00CC5B09">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pPr>
    </w:p>
    <w:p w14:paraId="786B69A2" w14:textId="31B1152F" w:rsidR="00CC5B09" w:rsidRPr="00A420F8" w:rsidRDefault="00074912" w:rsidP="00CC5B09">
      <w:pPr>
        <w:jc w:val="center"/>
        <w:rPr>
          <w:b/>
          <w:bCs/>
          <w:color w:val="2E74B5" w:themeColor="accent1" w:themeShade="BF"/>
          <w:sz w:val="28"/>
          <w:szCs w:val="28"/>
        </w:rPr>
      </w:pPr>
      <w:r w:rsidRPr="00AB6F84">
        <w:rPr>
          <w:b/>
          <w:bCs/>
          <w:color w:val="2E74B5" w:themeColor="accent1" w:themeShade="BF"/>
          <w:sz w:val="28"/>
          <w:szCs w:val="28"/>
          <w:u w:val="single"/>
        </w:rPr>
        <w:lastRenderedPageBreak/>
        <w:t>Ενότητες 4-</w:t>
      </w:r>
      <w:r w:rsidR="00AB6F84" w:rsidRPr="00AB6F84">
        <w:rPr>
          <w:b/>
          <w:bCs/>
          <w:color w:val="2E74B5" w:themeColor="accent1" w:themeShade="BF"/>
          <w:sz w:val="28"/>
          <w:szCs w:val="28"/>
          <w:u w:val="single"/>
        </w:rPr>
        <w:t>7</w:t>
      </w:r>
      <w:r w:rsidRPr="00AB6F84">
        <w:rPr>
          <w:b/>
          <w:bCs/>
          <w:color w:val="2E74B5" w:themeColor="accent1" w:themeShade="BF"/>
          <w:sz w:val="28"/>
          <w:szCs w:val="28"/>
        </w:rPr>
        <w:t>.</w:t>
      </w:r>
      <w:r w:rsidR="00BB600A">
        <w:rPr>
          <w:b/>
          <w:bCs/>
          <w:color w:val="2E74B5" w:themeColor="accent1" w:themeShade="BF"/>
          <w:sz w:val="28"/>
          <w:szCs w:val="28"/>
        </w:rPr>
        <w:t xml:space="preserve"> </w:t>
      </w:r>
      <w:r w:rsidR="00CC5B09" w:rsidRPr="00AB6F84">
        <w:rPr>
          <w:b/>
          <w:bCs/>
          <w:color w:val="2E74B5" w:themeColor="accent1" w:themeShade="BF"/>
          <w:sz w:val="28"/>
          <w:szCs w:val="28"/>
        </w:rPr>
        <w:t xml:space="preserve">Αποτελέσματα έρευνας </w:t>
      </w:r>
      <w:r w:rsidR="007F6EF2" w:rsidRPr="00AB6F84">
        <w:rPr>
          <w:b/>
          <w:bCs/>
          <w:color w:val="2E74B5" w:themeColor="accent1" w:themeShade="BF"/>
          <w:sz w:val="28"/>
          <w:szCs w:val="28"/>
        </w:rPr>
        <w:t xml:space="preserve">πεδίου </w:t>
      </w:r>
      <w:r w:rsidR="00CC5B09" w:rsidRPr="00AB6F84">
        <w:rPr>
          <w:b/>
          <w:bCs/>
          <w:color w:val="2E74B5" w:themeColor="accent1" w:themeShade="BF"/>
          <w:sz w:val="28"/>
          <w:szCs w:val="28"/>
        </w:rPr>
        <w:t>για τη</w:t>
      </w:r>
      <w:r w:rsidR="00BB600A">
        <w:rPr>
          <w:b/>
          <w:bCs/>
          <w:color w:val="2E74B5" w:themeColor="accent1" w:themeShade="BF"/>
          <w:sz w:val="28"/>
          <w:szCs w:val="28"/>
        </w:rPr>
        <w:t xml:space="preserve">ν αγορά κατοικίας </w:t>
      </w:r>
      <w:r w:rsidR="00CC5B09" w:rsidRPr="00AB6F84">
        <w:rPr>
          <w:b/>
          <w:bCs/>
          <w:color w:val="2E74B5" w:themeColor="accent1" w:themeShade="BF"/>
          <w:sz w:val="28"/>
          <w:szCs w:val="28"/>
        </w:rPr>
        <w:t>στην Ελλάδα</w:t>
      </w:r>
    </w:p>
    <w:p w14:paraId="2F68AD8F" w14:textId="77777777" w:rsidR="00CC5B09" w:rsidRPr="00A01AD0" w:rsidRDefault="00CC5B09" w:rsidP="00CC5B09">
      <w:pPr>
        <w:spacing w:after="0" w:line="240" w:lineRule="auto"/>
        <w:rPr>
          <w:b/>
          <w:bCs/>
          <w:color w:val="2E74B5" w:themeColor="accent1" w:themeShade="BF"/>
          <w:sz w:val="24"/>
          <w:szCs w:val="24"/>
        </w:rPr>
      </w:pPr>
    </w:p>
    <w:p w14:paraId="5DD7176C" w14:textId="54BE13F2" w:rsidR="00CC5B09" w:rsidRPr="00F514DD" w:rsidRDefault="00CC5B09" w:rsidP="00CC5B09">
      <w:pPr>
        <w:spacing w:line="360" w:lineRule="auto"/>
        <w:jc w:val="both"/>
        <w:rPr>
          <w:sz w:val="26"/>
          <w:szCs w:val="26"/>
        </w:rPr>
      </w:pPr>
      <w:r w:rsidRPr="00F514DD">
        <w:rPr>
          <w:sz w:val="26"/>
          <w:szCs w:val="26"/>
        </w:rPr>
        <w:t xml:space="preserve">Εκτός από την ανάλυση των διαθέσιμων </w:t>
      </w:r>
      <w:r w:rsidR="00FA5DDA" w:rsidRPr="00F514DD">
        <w:rPr>
          <w:sz w:val="26"/>
          <w:szCs w:val="26"/>
        </w:rPr>
        <w:t xml:space="preserve">δεικτών και </w:t>
      </w:r>
      <w:r w:rsidRPr="00F514DD">
        <w:rPr>
          <w:sz w:val="26"/>
          <w:szCs w:val="26"/>
        </w:rPr>
        <w:t xml:space="preserve">δεδομένων που αφορούν </w:t>
      </w:r>
      <w:r w:rsidR="00BB600A" w:rsidRPr="00F514DD">
        <w:rPr>
          <w:sz w:val="26"/>
          <w:szCs w:val="26"/>
        </w:rPr>
        <w:t>σ</w:t>
      </w:r>
      <w:r w:rsidRPr="00F514DD">
        <w:rPr>
          <w:sz w:val="26"/>
          <w:szCs w:val="26"/>
        </w:rPr>
        <w:t>την αγορά κατοικίας στην Ελλάδα</w:t>
      </w:r>
      <w:r w:rsidR="00FA5DDA" w:rsidRPr="00F514DD">
        <w:rPr>
          <w:sz w:val="26"/>
          <w:szCs w:val="26"/>
        </w:rPr>
        <w:t xml:space="preserve"> σε σύγκριση με άλλες χώρες</w:t>
      </w:r>
      <w:r w:rsidRPr="00F514DD">
        <w:rPr>
          <w:sz w:val="26"/>
          <w:szCs w:val="26"/>
        </w:rPr>
        <w:t>, είναι σημαντικό να ληφθ</w:t>
      </w:r>
      <w:r w:rsidR="00FA5DDA" w:rsidRPr="00F514DD">
        <w:rPr>
          <w:sz w:val="26"/>
          <w:szCs w:val="26"/>
        </w:rPr>
        <w:t>ούν</w:t>
      </w:r>
      <w:r w:rsidRPr="00F514DD">
        <w:rPr>
          <w:sz w:val="26"/>
          <w:szCs w:val="26"/>
        </w:rPr>
        <w:t xml:space="preserve"> υπόψη </w:t>
      </w:r>
      <w:r w:rsidR="00FA5DDA" w:rsidRPr="00F514DD">
        <w:rPr>
          <w:sz w:val="26"/>
          <w:szCs w:val="26"/>
        </w:rPr>
        <w:t>τα αποτελέσματα της έρευνας πεδίου που αντανακλούν την</w:t>
      </w:r>
      <w:r w:rsidRPr="00F514DD">
        <w:rPr>
          <w:sz w:val="26"/>
          <w:szCs w:val="26"/>
        </w:rPr>
        <w:t xml:space="preserve"> άποψη της κοινωνίας επί του θέματος. </w:t>
      </w:r>
    </w:p>
    <w:p w14:paraId="1FAA6739" w14:textId="74C2ECF5" w:rsidR="00CC5B09" w:rsidRPr="00F514DD" w:rsidRDefault="00CC5B09" w:rsidP="00CC5B09">
      <w:pPr>
        <w:spacing w:line="360" w:lineRule="auto"/>
        <w:jc w:val="both"/>
        <w:rPr>
          <w:sz w:val="26"/>
          <w:szCs w:val="26"/>
        </w:rPr>
      </w:pPr>
      <w:r w:rsidRPr="00F514DD">
        <w:rPr>
          <w:sz w:val="26"/>
          <w:szCs w:val="26"/>
        </w:rPr>
        <w:t xml:space="preserve">H </w:t>
      </w:r>
      <w:r w:rsidRPr="00F514DD">
        <w:rPr>
          <w:b/>
          <w:bCs/>
          <w:sz w:val="26"/>
          <w:szCs w:val="26"/>
        </w:rPr>
        <w:t>Q</w:t>
      </w:r>
      <w:r w:rsidR="00FA5DDA" w:rsidRPr="00F514DD">
        <w:rPr>
          <w:b/>
          <w:bCs/>
          <w:sz w:val="26"/>
          <w:szCs w:val="26"/>
          <w:lang w:val="en-US"/>
        </w:rPr>
        <w:t>ED</w:t>
      </w:r>
      <w:r w:rsidRPr="00F514DD">
        <w:rPr>
          <w:sz w:val="26"/>
          <w:szCs w:val="26"/>
        </w:rPr>
        <w:t xml:space="preserve">, ένα ελληνικό ινστιτούτο έρευνας αγοράς και κοινωνικής έρευνας, πραγματοποίησε την εν λόγω έρευνα για λογαριασμό της </w:t>
      </w:r>
      <w:r w:rsidRPr="00F514DD">
        <w:rPr>
          <w:b/>
          <w:bCs/>
          <w:sz w:val="26"/>
          <w:szCs w:val="26"/>
          <w:lang w:val="en-US"/>
        </w:rPr>
        <w:t>Alpha</w:t>
      </w:r>
      <w:r w:rsidRPr="00F514DD">
        <w:rPr>
          <w:b/>
          <w:bCs/>
          <w:sz w:val="26"/>
          <w:szCs w:val="26"/>
        </w:rPr>
        <w:t xml:space="preserve"> </w:t>
      </w:r>
      <w:r w:rsidRPr="00F514DD">
        <w:rPr>
          <w:b/>
          <w:bCs/>
          <w:sz w:val="26"/>
          <w:szCs w:val="26"/>
          <w:lang w:val="en-US"/>
        </w:rPr>
        <w:t>Bank</w:t>
      </w:r>
      <w:r w:rsidRPr="00F514DD">
        <w:rPr>
          <w:b/>
          <w:bCs/>
          <w:sz w:val="26"/>
          <w:szCs w:val="26"/>
        </w:rPr>
        <w:t>,</w:t>
      </w:r>
      <w:r w:rsidRPr="00F514DD">
        <w:rPr>
          <w:sz w:val="26"/>
          <w:szCs w:val="26"/>
        </w:rPr>
        <w:t xml:space="preserve"> με στόχο να  αξιολογηθεί η τρέχουσα κατάσταση της εγχώριας αγοράς κατοικίας. Συγκεκριμένα, η έρευνα επικεντρώθηκε στις αντιλήψεις των ερωτηθέντων σχετικά με τις βασικές τάσεις και εξελίξεις στην αγορά κατοικίας, συμπεριλαμβανομένων των τιμών και των ενοικίων, του κόστους στέγασης, της ζήτησης για στέγαση και χρηματοδότηση, καθώς και των παραγόντων που επηρεάζουν τον βαθμό στον οποίο είναι προσιτή η στέγ</w:t>
      </w:r>
      <w:r w:rsidR="00FA5DDA" w:rsidRPr="00F514DD">
        <w:rPr>
          <w:sz w:val="26"/>
          <w:szCs w:val="26"/>
        </w:rPr>
        <w:t>αση</w:t>
      </w:r>
      <w:r w:rsidRPr="00F514DD">
        <w:rPr>
          <w:sz w:val="26"/>
          <w:szCs w:val="26"/>
        </w:rPr>
        <w:t xml:space="preserve"> στην Ελλάδα</w:t>
      </w:r>
      <w:r w:rsidR="00FA5DDA" w:rsidRPr="00F514DD">
        <w:rPr>
          <w:sz w:val="26"/>
          <w:szCs w:val="26"/>
        </w:rPr>
        <w:t xml:space="preserve"> σήμερα</w:t>
      </w:r>
      <w:r w:rsidRPr="00F514DD">
        <w:rPr>
          <w:sz w:val="26"/>
          <w:szCs w:val="26"/>
        </w:rPr>
        <w:t xml:space="preserve">. </w:t>
      </w:r>
      <w:r w:rsidR="00FA5DDA" w:rsidRPr="00F514DD">
        <w:rPr>
          <w:sz w:val="26"/>
          <w:szCs w:val="26"/>
        </w:rPr>
        <w:t>Η έρευνα</w:t>
      </w:r>
      <w:r w:rsidR="00FA5DDA" w:rsidRPr="00F514DD">
        <w:rPr>
          <w:rStyle w:val="FootnoteReference"/>
          <w:sz w:val="26"/>
          <w:szCs w:val="26"/>
        </w:rPr>
        <w:footnoteReference w:id="5"/>
      </w:r>
      <w:r w:rsidR="00943ECC" w:rsidRPr="00943ECC">
        <w:rPr>
          <w:sz w:val="26"/>
          <w:szCs w:val="26"/>
          <w:vertAlign w:val="superscript"/>
        </w:rPr>
        <w:t>,</w:t>
      </w:r>
      <w:r w:rsidR="00FA5DDA" w:rsidRPr="00F514DD">
        <w:rPr>
          <w:rStyle w:val="FootnoteReference"/>
          <w:sz w:val="26"/>
          <w:szCs w:val="26"/>
        </w:rPr>
        <w:footnoteReference w:id="6"/>
      </w:r>
      <w:r w:rsidRPr="00F514DD">
        <w:rPr>
          <w:sz w:val="26"/>
          <w:szCs w:val="26"/>
        </w:rPr>
        <w:t xml:space="preserve"> </w:t>
      </w:r>
      <w:r w:rsidR="00FA5DDA" w:rsidRPr="00F514DD">
        <w:rPr>
          <w:sz w:val="26"/>
          <w:szCs w:val="26"/>
        </w:rPr>
        <w:t>βασίστηκε σε</w:t>
      </w:r>
      <w:r w:rsidRPr="00F514DD">
        <w:rPr>
          <w:sz w:val="26"/>
          <w:szCs w:val="26"/>
        </w:rPr>
        <w:t xml:space="preserve"> ένα αντιπροσωπευτικό δείγμα 2.019 ατόμων σε όλη τη χώρα</w:t>
      </w:r>
      <w:r w:rsidR="00247F76">
        <w:rPr>
          <w:sz w:val="26"/>
          <w:szCs w:val="26"/>
        </w:rPr>
        <w:t>, ηλικίας 18-64 ετών</w:t>
      </w:r>
      <w:r w:rsidRPr="00F514DD">
        <w:rPr>
          <w:sz w:val="26"/>
          <w:szCs w:val="26"/>
        </w:rPr>
        <w:t xml:space="preserve">, στρωματοποιημένο ανά φύλο, ηλικία και περιοχή και διεξήχθη μεταξύ </w:t>
      </w:r>
      <w:r w:rsidR="00FA5DDA" w:rsidRPr="00F514DD">
        <w:rPr>
          <w:sz w:val="26"/>
          <w:szCs w:val="26"/>
        </w:rPr>
        <w:t xml:space="preserve">10 </w:t>
      </w:r>
      <w:r w:rsidRPr="00F514DD">
        <w:rPr>
          <w:sz w:val="26"/>
          <w:szCs w:val="26"/>
        </w:rPr>
        <w:t>Μαΐου</w:t>
      </w:r>
      <w:r w:rsidR="00FA5DDA" w:rsidRPr="00F514DD">
        <w:rPr>
          <w:sz w:val="26"/>
          <w:szCs w:val="26"/>
        </w:rPr>
        <w:t xml:space="preserve"> και 6 </w:t>
      </w:r>
      <w:r w:rsidRPr="00F514DD">
        <w:rPr>
          <w:sz w:val="26"/>
          <w:szCs w:val="26"/>
        </w:rPr>
        <w:t>Ιουνίου</w:t>
      </w:r>
      <w:r w:rsidR="00FA5DDA" w:rsidRPr="00F514DD">
        <w:rPr>
          <w:sz w:val="26"/>
          <w:szCs w:val="26"/>
        </w:rPr>
        <w:t xml:space="preserve"> 2024</w:t>
      </w:r>
      <w:r w:rsidRPr="00F514DD">
        <w:rPr>
          <w:sz w:val="26"/>
          <w:szCs w:val="26"/>
        </w:rPr>
        <w:t>. Η ερευνητική μεθοδολογία που χρησιμοποιήθηκε ήταν υβριδική, με το 45% τω</w:t>
      </w:r>
      <w:r w:rsidR="000A318C" w:rsidRPr="00F514DD">
        <w:rPr>
          <w:sz w:val="26"/>
          <w:szCs w:val="26"/>
        </w:rPr>
        <w:t>ν</w:t>
      </w:r>
      <w:r w:rsidRPr="00F514DD">
        <w:rPr>
          <w:sz w:val="26"/>
          <w:szCs w:val="26"/>
        </w:rPr>
        <w:t xml:space="preserve"> συνεντεύξεων να έχουν διενεργηθεί μέσω τηλεφώνου (Computer Assisted Telephone Interviewing) και το 55% online (Computer Assisted Web Interviewing).</w:t>
      </w:r>
    </w:p>
    <w:tbl>
      <w:tblPr>
        <w:tblStyle w:val="TableGridLight"/>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3"/>
        <w:gridCol w:w="7086"/>
      </w:tblGrid>
      <w:tr w:rsidR="00CC5B09" w:rsidRPr="00523D07" w14:paraId="084988BE" w14:textId="77777777" w:rsidTr="00523D07">
        <w:trPr>
          <w:trHeight w:val="422"/>
        </w:trPr>
        <w:tc>
          <w:tcPr>
            <w:tcW w:w="6943" w:type="dxa"/>
          </w:tcPr>
          <w:p w14:paraId="7CDE307C" w14:textId="77777777" w:rsidR="00CC5B09" w:rsidRPr="00523D07" w:rsidRDefault="00CC5B09" w:rsidP="00216A8D">
            <w:pPr>
              <w:rPr>
                <w:sz w:val="26"/>
                <w:szCs w:val="26"/>
              </w:rPr>
            </w:pPr>
            <w:r w:rsidRPr="00523D07">
              <w:rPr>
                <w:b/>
                <w:bCs/>
                <w:color w:val="2E74B5" w:themeColor="accent1" w:themeShade="BF"/>
                <w:sz w:val="26"/>
                <w:szCs w:val="26"/>
              </w:rPr>
              <w:lastRenderedPageBreak/>
              <w:t xml:space="preserve">Καθεστώς κατοικίας σχετικά με την </w:t>
            </w:r>
            <w:r w:rsidRPr="00523D07">
              <w:rPr>
                <w:b/>
                <w:bCs/>
                <w:color w:val="2E74B5"/>
                <w:sz w:val="26"/>
                <w:szCs w:val="26"/>
              </w:rPr>
              <w:t>ηλικία</w:t>
            </w:r>
            <w:r w:rsidRPr="00523D07">
              <w:rPr>
                <w:b/>
                <w:bCs/>
                <w:color w:val="2E74B5" w:themeColor="accent1" w:themeShade="BF"/>
                <w:sz w:val="26"/>
                <w:szCs w:val="26"/>
              </w:rPr>
              <w:t>…</w:t>
            </w:r>
            <w:r w:rsidRPr="00523D07">
              <w:rPr>
                <w:rFonts w:cs="Arial"/>
                <w:noProof/>
                <w:sz w:val="26"/>
                <w:szCs w:val="26"/>
                <w:lang w:val="en-US"/>
              </w:rPr>
              <w:drawing>
                <wp:inline distT="0" distB="0" distL="0" distR="0" wp14:anchorId="0A4BA468" wp14:editId="12EEE9EC">
                  <wp:extent cx="4248000" cy="37823"/>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c>
          <w:tcPr>
            <w:tcW w:w="7086" w:type="dxa"/>
          </w:tcPr>
          <w:p w14:paraId="72F6FCB4" w14:textId="1DF3DEC6" w:rsidR="00CC5B09" w:rsidRPr="00523D07" w:rsidRDefault="00CC5B09" w:rsidP="00216A8D">
            <w:pPr>
              <w:rPr>
                <w:sz w:val="26"/>
                <w:szCs w:val="26"/>
              </w:rPr>
            </w:pPr>
            <w:r w:rsidRPr="00523D07">
              <w:rPr>
                <w:b/>
                <w:bCs/>
                <w:color w:val="2E74B5" w:themeColor="accent1" w:themeShade="BF"/>
                <w:sz w:val="26"/>
                <w:szCs w:val="26"/>
              </w:rPr>
              <w:t>…και τη</w:t>
            </w:r>
            <w:r w:rsidR="00037226">
              <w:rPr>
                <w:b/>
                <w:bCs/>
                <w:color w:val="2E74B5" w:themeColor="accent1" w:themeShade="BF"/>
                <w:sz w:val="26"/>
                <w:szCs w:val="26"/>
              </w:rPr>
              <w:t>ν οικογενειακή κατάσταση</w:t>
            </w:r>
            <w:r w:rsidR="00523D07" w:rsidRPr="00523D07">
              <w:rPr>
                <w:rStyle w:val="FootnoteReference"/>
                <w:b/>
                <w:bCs/>
                <w:color w:val="2E74B5" w:themeColor="accent1" w:themeShade="BF"/>
                <w:sz w:val="26"/>
                <w:szCs w:val="26"/>
              </w:rPr>
              <w:footnoteReference w:id="7"/>
            </w:r>
            <w:r w:rsidRPr="00523D07">
              <w:rPr>
                <w:b/>
                <w:bCs/>
                <w:color w:val="2E74B5" w:themeColor="accent1" w:themeShade="BF"/>
                <w:sz w:val="26"/>
                <w:szCs w:val="26"/>
              </w:rPr>
              <w:t xml:space="preserve"> </w:t>
            </w:r>
            <w:r w:rsidRPr="00523D07">
              <w:rPr>
                <w:rFonts w:cs="Arial"/>
                <w:noProof/>
                <w:sz w:val="26"/>
                <w:szCs w:val="26"/>
                <w:lang w:val="en-US"/>
              </w:rPr>
              <w:drawing>
                <wp:inline distT="0" distB="0" distL="0" distR="0" wp14:anchorId="7290C8CA" wp14:editId="3773E738">
                  <wp:extent cx="4248000" cy="3782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r>
      <w:tr w:rsidR="00CC5B09" w14:paraId="250F29FA" w14:textId="77777777" w:rsidTr="00523D07">
        <w:trPr>
          <w:trHeight w:val="4357"/>
        </w:trPr>
        <w:tc>
          <w:tcPr>
            <w:tcW w:w="6943" w:type="dxa"/>
          </w:tcPr>
          <w:p w14:paraId="080FA48A" w14:textId="2F6F976B" w:rsidR="00CC5B09" w:rsidRDefault="00E466C7" w:rsidP="00216A8D">
            <w:pPr>
              <w:jc w:val="center"/>
            </w:pPr>
            <w:r w:rsidRPr="00E466C7">
              <w:rPr>
                <w:noProof/>
              </w:rPr>
              <w:drawing>
                <wp:inline distT="0" distB="0" distL="0" distR="0" wp14:anchorId="286A3E86" wp14:editId="011C22CC">
                  <wp:extent cx="4123690" cy="2812415"/>
                  <wp:effectExtent l="0" t="0" r="0" b="0"/>
                  <wp:docPr id="1871355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3690" cy="2812415"/>
                          </a:xfrm>
                          <a:prstGeom prst="rect">
                            <a:avLst/>
                          </a:prstGeom>
                          <a:noFill/>
                          <a:ln>
                            <a:noFill/>
                          </a:ln>
                        </pic:spPr>
                      </pic:pic>
                    </a:graphicData>
                  </a:graphic>
                </wp:inline>
              </w:drawing>
            </w:r>
          </w:p>
        </w:tc>
        <w:tc>
          <w:tcPr>
            <w:tcW w:w="7086" w:type="dxa"/>
          </w:tcPr>
          <w:p w14:paraId="5B27E87F" w14:textId="439B0A0E" w:rsidR="00CC5B09" w:rsidRDefault="00E466C7" w:rsidP="00216A8D">
            <w:r w:rsidRPr="00E466C7">
              <w:rPr>
                <w:noProof/>
              </w:rPr>
              <w:drawing>
                <wp:inline distT="0" distB="0" distL="0" distR="0" wp14:anchorId="316E23AF" wp14:editId="4E9EF7F3">
                  <wp:extent cx="4218305" cy="2656840"/>
                  <wp:effectExtent l="0" t="0" r="0" b="0"/>
                  <wp:docPr id="1217821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8305" cy="2656840"/>
                          </a:xfrm>
                          <a:prstGeom prst="rect">
                            <a:avLst/>
                          </a:prstGeom>
                          <a:noFill/>
                          <a:ln>
                            <a:noFill/>
                          </a:ln>
                        </pic:spPr>
                      </pic:pic>
                    </a:graphicData>
                  </a:graphic>
                </wp:inline>
              </w:drawing>
            </w:r>
          </w:p>
        </w:tc>
      </w:tr>
      <w:tr w:rsidR="00CC5B09" w:rsidRPr="00986AC9" w14:paraId="54401429" w14:textId="77777777" w:rsidTr="00523D07">
        <w:trPr>
          <w:trHeight w:val="364"/>
        </w:trPr>
        <w:tc>
          <w:tcPr>
            <w:tcW w:w="14029" w:type="dxa"/>
            <w:gridSpan w:val="2"/>
          </w:tcPr>
          <w:p w14:paraId="51CA2D7E" w14:textId="77777777" w:rsidR="00CC5B09" w:rsidRPr="003F3AEC" w:rsidRDefault="00CC5B09" w:rsidP="00216A8D">
            <w:pPr>
              <w:rPr>
                <w:color w:val="002060"/>
                <w:sz w:val="18"/>
                <w:szCs w:val="18"/>
              </w:rPr>
            </w:pPr>
            <w:r w:rsidRPr="003F3AEC">
              <w:rPr>
                <w:rFonts w:eastAsia="Times New Roman" w:cs="Arial"/>
                <w:color w:val="002060"/>
                <w:sz w:val="18"/>
                <w:szCs w:val="18"/>
              </w:rPr>
              <w:t>Ερ: Τι ισχύει για εσάς προσωπικά, αναφορικά με την κύρια τρέχουσα κατοικία σας;</w:t>
            </w:r>
          </w:p>
        </w:tc>
      </w:tr>
      <w:tr w:rsidR="00CC5B09" w14:paraId="53FDD27C" w14:textId="77777777" w:rsidTr="00523D07">
        <w:trPr>
          <w:trHeight w:val="1981"/>
        </w:trPr>
        <w:tc>
          <w:tcPr>
            <w:tcW w:w="6943" w:type="dxa"/>
          </w:tcPr>
          <w:p w14:paraId="39525D7C" w14:textId="366E9E01" w:rsidR="00CC5B09" w:rsidRPr="00523D07" w:rsidRDefault="00CC5B09" w:rsidP="00CC5B09">
            <w:pPr>
              <w:pStyle w:val="ListParagraph"/>
              <w:numPr>
                <w:ilvl w:val="0"/>
                <w:numId w:val="2"/>
              </w:numPr>
              <w:ind w:left="172" w:hanging="172"/>
              <w:rPr>
                <w:sz w:val="17"/>
                <w:szCs w:val="17"/>
              </w:rPr>
            </w:pPr>
            <w:r w:rsidRPr="00523D07">
              <w:rPr>
                <w:sz w:val="17"/>
                <w:szCs w:val="17"/>
              </w:rPr>
              <w:t xml:space="preserve">Το </w:t>
            </w:r>
            <w:r w:rsidRPr="00247F76">
              <w:rPr>
                <w:sz w:val="17"/>
                <w:szCs w:val="17"/>
              </w:rPr>
              <w:t>ποσοστό της ιδιοκ</w:t>
            </w:r>
            <w:r w:rsidR="00247F76">
              <w:rPr>
                <w:sz w:val="17"/>
                <w:szCs w:val="17"/>
              </w:rPr>
              <w:t xml:space="preserve">ατοίκησης </w:t>
            </w:r>
            <w:r w:rsidRPr="00247F76">
              <w:rPr>
                <w:sz w:val="17"/>
                <w:szCs w:val="17"/>
              </w:rPr>
              <w:t>αυξάνεται με την ηλικία</w:t>
            </w:r>
            <w:r w:rsidRPr="00523D07">
              <w:rPr>
                <w:sz w:val="17"/>
                <w:szCs w:val="17"/>
              </w:rPr>
              <w:t>, φτάνοντας σχεδόν το 80% για την ηλικιακή ομάδα των 55+</w:t>
            </w:r>
            <w:r w:rsidR="00247F76">
              <w:rPr>
                <w:sz w:val="17"/>
                <w:szCs w:val="17"/>
              </w:rPr>
              <w:t>.</w:t>
            </w:r>
          </w:p>
          <w:p w14:paraId="27D929CD" w14:textId="1D488AD8" w:rsidR="00CC5B09" w:rsidRPr="00523D07" w:rsidRDefault="00247F76" w:rsidP="00CC5B09">
            <w:pPr>
              <w:pStyle w:val="ListParagraph"/>
              <w:numPr>
                <w:ilvl w:val="0"/>
                <w:numId w:val="2"/>
              </w:numPr>
              <w:ind w:left="172" w:hanging="172"/>
              <w:rPr>
                <w:sz w:val="17"/>
                <w:szCs w:val="17"/>
              </w:rPr>
            </w:pPr>
            <w:r>
              <w:rPr>
                <w:sz w:val="17"/>
                <w:szCs w:val="17"/>
              </w:rPr>
              <w:t>Όπως προκύπτει από τα αποτελέσματα της έρευνας,</w:t>
            </w:r>
            <w:r w:rsidR="00CC5B09" w:rsidRPr="00523D07">
              <w:rPr>
                <w:sz w:val="17"/>
                <w:szCs w:val="17"/>
              </w:rPr>
              <w:t xml:space="preserve"> </w:t>
            </w:r>
            <w:bookmarkStart w:id="0" w:name="_Hlk176945710"/>
            <w:r w:rsidR="00CC5B09" w:rsidRPr="00523D07">
              <w:rPr>
                <w:sz w:val="17"/>
                <w:szCs w:val="17"/>
              </w:rPr>
              <w:t xml:space="preserve">ο μέσος όρος ηλικίας για μετακόμιση από </w:t>
            </w:r>
            <w:r w:rsidR="00F4431F">
              <w:rPr>
                <w:sz w:val="17"/>
                <w:szCs w:val="17"/>
              </w:rPr>
              <w:t>την γονική εστία</w:t>
            </w:r>
            <w:r w:rsidR="00CC5B09" w:rsidRPr="00523D07">
              <w:rPr>
                <w:sz w:val="17"/>
                <w:szCs w:val="17"/>
              </w:rPr>
              <w:t xml:space="preserve"> είναι </w:t>
            </w:r>
            <w:r>
              <w:rPr>
                <w:sz w:val="17"/>
                <w:szCs w:val="17"/>
              </w:rPr>
              <w:t>περίπου</w:t>
            </w:r>
            <w:r w:rsidR="00CC5B09" w:rsidRPr="00523D07">
              <w:rPr>
                <w:sz w:val="17"/>
                <w:szCs w:val="17"/>
              </w:rPr>
              <w:t xml:space="preserve"> τα 35 έτη</w:t>
            </w:r>
            <w:bookmarkEnd w:id="0"/>
            <w:r w:rsidR="00CC5B09" w:rsidRPr="00523D07">
              <w:rPr>
                <w:sz w:val="17"/>
                <w:szCs w:val="17"/>
              </w:rPr>
              <w:t xml:space="preserve">. Αυτό </w:t>
            </w:r>
            <w:r>
              <w:rPr>
                <w:sz w:val="17"/>
                <w:szCs w:val="17"/>
              </w:rPr>
              <w:t>αντανακλάται</w:t>
            </w:r>
            <w:r w:rsidR="00CC5B09" w:rsidRPr="00523D07">
              <w:rPr>
                <w:sz w:val="17"/>
                <w:szCs w:val="17"/>
              </w:rPr>
              <w:t xml:space="preserve"> </w:t>
            </w:r>
            <w:r>
              <w:rPr>
                <w:sz w:val="17"/>
                <w:szCs w:val="17"/>
              </w:rPr>
              <w:t>σ</w:t>
            </w:r>
            <w:r w:rsidR="00CC5B09" w:rsidRPr="00523D07">
              <w:rPr>
                <w:sz w:val="17"/>
                <w:szCs w:val="17"/>
              </w:rPr>
              <w:t xml:space="preserve">τη μείωση του ποσοστού των ατόμων που δηλώνουν πως είναι φιλοξενούμενοι, δηλαδή τους παρέχεται </w:t>
            </w:r>
            <w:r w:rsidR="006D1F90">
              <w:rPr>
                <w:sz w:val="17"/>
                <w:szCs w:val="17"/>
              </w:rPr>
              <w:t>στέγαση</w:t>
            </w:r>
            <w:r w:rsidR="00CC5B09" w:rsidRPr="00523D07">
              <w:rPr>
                <w:sz w:val="17"/>
                <w:szCs w:val="17"/>
              </w:rPr>
              <w:t>, από 38% για νέους 18-24 ετών και 25% για την ηλικιακή ομάδα 25-34 ετών, σε 15% για την ηλικιακή ομάδα 35-44 ετών</w:t>
            </w:r>
            <w:bookmarkStart w:id="1" w:name="_Hlk176945729"/>
            <w:r w:rsidR="00CC5B09" w:rsidRPr="00523D07">
              <w:rPr>
                <w:sz w:val="17"/>
                <w:szCs w:val="17"/>
              </w:rPr>
              <w:t>.</w:t>
            </w:r>
          </w:p>
          <w:p w14:paraId="234B41A9" w14:textId="380420DC" w:rsidR="00CC5B09" w:rsidRPr="00523D07" w:rsidRDefault="00CC5B09" w:rsidP="00523D07">
            <w:pPr>
              <w:pStyle w:val="ListParagraph"/>
              <w:numPr>
                <w:ilvl w:val="0"/>
                <w:numId w:val="2"/>
              </w:numPr>
              <w:ind w:left="172" w:hanging="172"/>
              <w:rPr>
                <w:sz w:val="17"/>
                <w:szCs w:val="17"/>
              </w:rPr>
            </w:pPr>
            <w:r w:rsidRPr="00523D07">
              <w:rPr>
                <w:sz w:val="17"/>
                <w:szCs w:val="17"/>
              </w:rPr>
              <w:t xml:space="preserve">Επιπλέον, η ηλικία των 35 ετών φαίνεται να είναι η αφετηρία για την απόκτηση στεγαστικού δανείου. Το ποσοστό των ερωτηθέντων στην ηλικιακή ομάδα 35-44, που αυτοπροσδιορίζονται ως ιδιοκτήτες σπιτιού με </w:t>
            </w:r>
            <w:r w:rsidR="006D1F90">
              <w:rPr>
                <w:sz w:val="17"/>
                <w:szCs w:val="17"/>
              </w:rPr>
              <w:t>στεγαστικό δάνειο</w:t>
            </w:r>
            <w:r w:rsidRPr="00523D07">
              <w:rPr>
                <w:sz w:val="17"/>
                <w:szCs w:val="17"/>
              </w:rPr>
              <w:t>, διπλασιάζεται σε 12%, σε σύγκριση με 6% για τα άτομα ηλικίας μεταξύ 25 και 34 ετών.</w:t>
            </w:r>
            <w:bookmarkEnd w:id="1"/>
          </w:p>
        </w:tc>
        <w:tc>
          <w:tcPr>
            <w:tcW w:w="7086" w:type="dxa"/>
          </w:tcPr>
          <w:p w14:paraId="1922C4EB" w14:textId="55BE1719" w:rsidR="00CC5B09" w:rsidRPr="00523D07" w:rsidRDefault="00CC5B09" w:rsidP="00CC5B09">
            <w:pPr>
              <w:pStyle w:val="ListParagraph"/>
              <w:numPr>
                <w:ilvl w:val="0"/>
                <w:numId w:val="2"/>
              </w:numPr>
              <w:ind w:left="172" w:hanging="172"/>
              <w:rPr>
                <w:sz w:val="17"/>
                <w:szCs w:val="17"/>
              </w:rPr>
            </w:pPr>
            <w:r w:rsidRPr="00523D07">
              <w:rPr>
                <w:sz w:val="17"/>
                <w:szCs w:val="17"/>
              </w:rPr>
              <w:t xml:space="preserve">Η </w:t>
            </w:r>
            <w:r w:rsidR="00741D2B">
              <w:rPr>
                <w:sz w:val="17"/>
                <w:szCs w:val="17"/>
              </w:rPr>
              <w:t>οικογενειακή κατάσταση</w:t>
            </w:r>
            <w:r w:rsidRPr="00523D07">
              <w:rPr>
                <w:sz w:val="17"/>
                <w:szCs w:val="17"/>
              </w:rPr>
              <w:t xml:space="preserve"> </w:t>
            </w:r>
            <w:r w:rsidR="006D1F90">
              <w:rPr>
                <w:sz w:val="17"/>
                <w:szCs w:val="17"/>
              </w:rPr>
              <w:t>αναδεικνύεται ως</w:t>
            </w:r>
            <w:r w:rsidRPr="00523D07">
              <w:rPr>
                <w:sz w:val="17"/>
                <w:szCs w:val="17"/>
              </w:rPr>
              <w:t xml:space="preserve"> καθοριστικός παράγοντας για το καθεστώς </w:t>
            </w:r>
            <w:r w:rsidR="006D1F90">
              <w:rPr>
                <w:sz w:val="17"/>
                <w:szCs w:val="17"/>
              </w:rPr>
              <w:t>κατοικίας</w:t>
            </w:r>
            <w:r w:rsidRPr="00523D07">
              <w:rPr>
                <w:sz w:val="17"/>
                <w:szCs w:val="17"/>
              </w:rPr>
              <w:t xml:space="preserve"> σε όλες τις ηλικιακές ομάδες. </w:t>
            </w:r>
          </w:p>
          <w:p w14:paraId="65E91AA6" w14:textId="76D07C65" w:rsidR="00CC5B09" w:rsidRPr="00523D07" w:rsidRDefault="00CC5B09" w:rsidP="00CC5B09">
            <w:pPr>
              <w:pStyle w:val="ListParagraph"/>
              <w:numPr>
                <w:ilvl w:val="0"/>
                <w:numId w:val="2"/>
              </w:numPr>
              <w:ind w:left="172" w:hanging="172"/>
              <w:rPr>
                <w:sz w:val="17"/>
                <w:szCs w:val="17"/>
              </w:rPr>
            </w:pPr>
            <w:r w:rsidRPr="00523D07">
              <w:rPr>
                <w:sz w:val="17"/>
                <w:szCs w:val="17"/>
              </w:rPr>
              <w:t xml:space="preserve">Η επιρροή είναι ιδιαίτερα έντονη στις νεότερες ηλικιακές ομάδες (18-34), όπου το ποσοστό των ατόμων που βρίσκονται σε κάποια σχέση και νοικιάζουν ή διαμένουν στο δικό τους σπίτι είναι σημαντικά υψηλότερο σε σύγκριση με τον πληθυσμό των </w:t>
            </w:r>
            <w:r w:rsidR="006D1F90">
              <w:rPr>
                <w:sz w:val="17"/>
                <w:szCs w:val="17"/>
              </w:rPr>
              <w:t>αδέσμευτων</w:t>
            </w:r>
            <w:r w:rsidRPr="00523D07">
              <w:rPr>
                <w:sz w:val="17"/>
                <w:szCs w:val="17"/>
              </w:rPr>
              <w:t xml:space="preserve"> στην ίδια ηλικιακή </w:t>
            </w:r>
            <w:r w:rsidR="006D1F90">
              <w:rPr>
                <w:sz w:val="17"/>
                <w:szCs w:val="17"/>
              </w:rPr>
              <w:t>κατηγορία</w:t>
            </w:r>
            <w:r w:rsidRPr="00523D07">
              <w:rPr>
                <w:sz w:val="17"/>
                <w:szCs w:val="17"/>
              </w:rPr>
              <w:t>.</w:t>
            </w:r>
          </w:p>
          <w:p w14:paraId="1723D061" w14:textId="0ECC37F5" w:rsidR="00CC5B09" w:rsidRPr="00523D07" w:rsidRDefault="006D1F90" w:rsidP="00523D07">
            <w:pPr>
              <w:pStyle w:val="ListParagraph"/>
              <w:numPr>
                <w:ilvl w:val="0"/>
                <w:numId w:val="2"/>
              </w:numPr>
              <w:ind w:left="172" w:hanging="172"/>
              <w:rPr>
                <w:sz w:val="17"/>
                <w:szCs w:val="17"/>
              </w:rPr>
            </w:pPr>
            <w:r>
              <w:rPr>
                <w:sz w:val="17"/>
                <w:szCs w:val="17"/>
              </w:rPr>
              <w:t>Επιπλέον, π</w:t>
            </w:r>
            <w:r w:rsidR="00CC5B09" w:rsidRPr="00523D07">
              <w:rPr>
                <w:sz w:val="17"/>
                <w:szCs w:val="17"/>
              </w:rPr>
              <w:t xml:space="preserve">αρατηρείται ότι το 44% των ερωτηθέντων έως 34 ετών που έχουν σχέση ενοικιάζει, ενώ το 7% είναι ιδιοκτήτες με </w:t>
            </w:r>
            <w:r>
              <w:rPr>
                <w:sz w:val="17"/>
                <w:szCs w:val="17"/>
              </w:rPr>
              <w:t>στεγαστικό δάνειο</w:t>
            </w:r>
            <w:r w:rsidR="00CC5B09" w:rsidRPr="00523D07">
              <w:rPr>
                <w:sz w:val="17"/>
                <w:szCs w:val="17"/>
              </w:rPr>
              <w:t xml:space="preserve"> και το 31% είναι ιδιοκτήτες χωρίς</w:t>
            </w:r>
            <w:r>
              <w:rPr>
                <w:sz w:val="17"/>
                <w:szCs w:val="17"/>
              </w:rPr>
              <w:t xml:space="preserve"> στεγαστικό δάνειο</w:t>
            </w:r>
            <w:r w:rsidR="00CC5B09" w:rsidRPr="00523D07">
              <w:rPr>
                <w:sz w:val="17"/>
                <w:szCs w:val="17"/>
              </w:rPr>
              <w:t>. Αυτό υποδηλώνει επίσης ότι περίπου στο ένα τρίτο της νεότερης γενιάς έχει πιθανότατα παρασχεθεί στέγη από τις οικογένειές τους, κάτι που φαίνεται να είναι πολιτιστικό χαρακτηριστικό της ελληνικής κοινωνίας.</w:t>
            </w:r>
          </w:p>
        </w:tc>
      </w:tr>
      <w:tr w:rsidR="00CC5B09" w14:paraId="68A6D883" w14:textId="77777777" w:rsidTr="00523D07">
        <w:tc>
          <w:tcPr>
            <w:tcW w:w="6943" w:type="dxa"/>
          </w:tcPr>
          <w:p w14:paraId="4B80B032" w14:textId="77777777" w:rsidR="00CC5B09" w:rsidRPr="00426C73" w:rsidRDefault="00CC5B09" w:rsidP="00216A8D">
            <w:r w:rsidRPr="00820A0D">
              <w:rPr>
                <w:b/>
                <w:bCs/>
                <w:color w:val="2E74B5" w:themeColor="accent1" w:themeShade="BF"/>
                <w:sz w:val="26"/>
                <w:szCs w:val="26"/>
              </w:rPr>
              <w:lastRenderedPageBreak/>
              <w:t>Αναλογία Ιδιοκατοίκησης-Ενοικίασης ανά Περιφέρεια</w:t>
            </w:r>
            <w:r w:rsidRPr="0090471B">
              <w:rPr>
                <w:rFonts w:cs="Arial"/>
                <w:noProof/>
                <w:sz w:val="20"/>
                <w:szCs w:val="20"/>
                <w:lang w:val="en-US"/>
              </w:rPr>
              <w:drawing>
                <wp:inline distT="0" distB="0" distL="0" distR="0" wp14:anchorId="47F75C58" wp14:editId="779E750E">
                  <wp:extent cx="4248000" cy="37823"/>
                  <wp:effectExtent l="0" t="0" r="0" b="635"/>
                  <wp:docPr id="1463099038" name="Picture 146309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c>
          <w:tcPr>
            <w:tcW w:w="7086" w:type="dxa"/>
          </w:tcPr>
          <w:p w14:paraId="22F43D24" w14:textId="4BAFD174" w:rsidR="00CC5B09" w:rsidRPr="00820A0D" w:rsidRDefault="00CC5B09" w:rsidP="00216A8D">
            <w:pPr>
              <w:rPr>
                <w:b/>
                <w:bCs/>
                <w:color w:val="2E74B5" w:themeColor="accent1" w:themeShade="BF"/>
                <w:sz w:val="26"/>
                <w:szCs w:val="26"/>
              </w:rPr>
            </w:pPr>
            <w:r w:rsidRPr="00820A0D">
              <w:rPr>
                <w:b/>
                <w:bCs/>
                <w:color w:val="2E74B5" w:themeColor="accent1" w:themeShade="BF"/>
                <w:sz w:val="26"/>
                <w:szCs w:val="26"/>
              </w:rPr>
              <w:t xml:space="preserve">Καθεστώς </w:t>
            </w:r>
            <w:r w:rsidR="006D1F90">
              <w:rPr>
                <w:b/>
                <w:bCs/>
                <w:color w:val="2E74B5" w:themeColor="accent1" w:themeShade="BF"/>
                <w:sz w:val="26"/>
                <w:szCs w:val="26"/>
              </w:rPr>
              <w:t>Κ</w:t>
            </w:r>
            <w:r w:rsidRPr="00820A0D">
              <w:rPr>
                <w:b/>
                <w:bCs/>
                <w:color w:val="2E74B5" w:themeColor="accent1" w:themeShade="BF"/>
                <w:sz w:val="26"/>
                <w:szCs w:val="26"/>
              </w:rPr>
              <w:t xml:space="preserve">ατοικίας ανά </w:t>
            </w:r>
            <w:r w:rsidR="006D1F90">
              <w:rPr>
                <w:b/>
                <w:bCs/>
                <w:color w:val="2E74B5" w:themeColor="accent1" w:themeShade="BF"/>
                <w:sz w:val="26"/>
                <w:szCs w:val="26"/>
              </w:rPr>
              <w:t>Ε</w:t>
            </w:r>
            <w:r w:rsidRPr="00820A0D">
              <w:rPr>
                <w:b/>
                <w:bCs/>
                <w:color w:val="2E74B5" w:themeColor="accent1" w:themeShade="BF"/>
                <w:sz w:val="26"/>
                <w:szCs w:val="26"/>
              </w:rPr>
              <w:t>πάγγελμα</w:t>
            </w:r>
          </w:p>
          <w:p w14:paraId="0EDA52CA" w14:textId="77777777" w:rsidR="00CC5B09" w:rsidRDefault="00CC5B09" w:rsidP="00216A8D">
            <w:r w:rsidRPr="0090471B">
              <w:rPr>
                <w:rFonts w:cs="Arial"/>
                <w:noProof/>
                <w:sz w:val="20"/>
                <w:szCs w:val="20"/>
                <w:lang w:val="en-US"/>
              </w:rPr>
              <w:drawing>
                <wp:inline distT="0" distB="0" distL="0" distR="0" wp14:anchorId="14FD992B" wp14:editId="5FE9BC7E">
                  <wp:extent cx="4248000" cy="37823"/>
                  <wp:effectExtent l="0" t="0" r="0" b="635"/>
                  <wp:docPr id="1926243931" name="Picture 192624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r>
      <w:tr w:rsidR="00CC5B09" w14:paraId="4E25747F" w14:textId="77777777" w:rsidTr="00523D07">
        <w:trPr>
          <w:trHeight w:val="4717"/>
        </w:trPr>
        <w:tc>
          <w:tcPr>
            <w:tcW w:w="6943" w:type="dxa"/>
          </w:tcPr>
          <w:p w14:paraId="63CCFE37" w14:textId="0230B650" w:rsidR="00CC5B09" w:rsidRDefault="00E466C7" w:rsidP="00216A8D">
            <w:r w:rsidRPr="00E466C7">
              <w:rPr>
                <w:noProof/>
              </w:rPr>
              <w:drawing>
                <wp:inline distT="0" distB="0" distL="0" distR="0" wp14:anchorId="574F4A3E" wp14:editId="61F8004F">
                  <wp:extent cx="4037330" cy="2889885"/>
                  <wp:effectExtent l="0" t="0" r="0" b="0"/>
                  <wp:docPr id="1799690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7330" cy="2889885"/>
                          </a:xfrm>
                          <a:prstGeom prst="rect">
                            <a:avLst/>
                          </a:prstGeom>
                          <a:noFill/>
                          <a:ln>
                            <a:noFill/>
                          </a:ln>
                        </pic:spPr>
                      </pic:pic>
                    </a:graphicData>
                  </a:graphic>
                </wp:inline>
              </w:drawing>
            </w:r>
          </w:p>
        </w:tc>
        <w:tc>
          <w:tcPr>
            <w:tcW w:w="7086" w:type="dxa"/>
          </w:tcPr>
          <w:p w14:paraId="4A418202" w14:textId="5A7CB662" w:rsidR="00CC5B09" w:rsidRDefault="00E466C7" w:rsidP="00216A8D">
            <w:r w:rsidRPr="00E466C7">
              <w:rPr>
                <w:noProof/>
              </w:rPr>
              <w:drawing>
                <wp:inline distT="0" distB="0" distL="0" distR="0" wp14:anchorId="2743514D" wp14:editId="4FDFDF0C">
                  <wp:extent cx="4287520" cy="2872740"/>
                  <wp:effectExtent l="0" t="0" r="0" b="3810"/>
                  <wp:docPr id="598993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7520" cy="2872740"/>
                          </a:xfrm>
                          <a:prstGeom prst="rect">
                            <a:avLst/>
                          </a:prstGeom>
                          <a:noFill/>
                          <a:ln>
                            <a:noFill/>
                          </a:ln>
                        </pic:spPr>
                      </pic:pic>
                    </a:graphicData>
                  </a:graphic>
                </wp:inline>
              </w:drawing>
            </w:r>
          </w:p>
        </w:tc>
      </w:tr>
      <w:tr w:rsidR="00CC5B09" w14:paraId="3FD172A3" w14:textId="77777777" w:rsidTr="00523D07">
        <w:trPr>
          <w:trHeight w:val="406"/>
        </w:trPr>
        <w:tc>
          <w:tcPr>
            <w:tcW w:w="14029" w:type="dxa"/>
            <w:gridSpan w:val="2"/>
          </w:tcPr>
          <w:p w14:paraId="0DF309F3" w14:textId="77777777" w:rsidR="00CC5B09" w:rsidRPr="0018376F" w:rsidRDefault="00CC5B09" w:rsidP="00216A8D">
            <w:pPr>
              <w:rPr>
                <w:sz w:val="18"/>
                <w:szCs w:val="18"/>
              </w:rPr>
            </w:pPr>
            <w:r w:rsidRPr="0018376F">
              <w:rPr>
                <w:rFonts w:eastAsia="Times New Roman" w:cs="Arial"/>
                <w:color w:val="002060"/>
                <w:sz w:val="18"/>
                <w:szCs w:val="18"/>
              </w:rPr>
              <w:t>Ερ: Τι ισχύει για εσάς προσωπικά, αναφορικά με την κύρια τρέχουσα κατοικία σας;</w:t>
            </w:r>
          </w:p>
        </w:tc>
      </w:tr>
      <w:tr w:rsidR="00CC5B09" w14:paraId="4B9785D8" w14:textId="77777777" w:rsidTr="00523D07">
        <w:trPr>
          <w:trHeight w:val="2326"/>
        </w:trPr>
        <w:tc>
          <w:tcPr>
            <w:tcW w:w="6943" w:type="dxa"/>
          </w:tcPr>
          <w:p w14:paraId="6127BC5E" w14:textId="61CBD0BD" w:rsidR="00CC5B09" w:rsidRPr="00986AC9" w:rsidRDefault="006D1F90" w:rsidP="00CC5B09">
            <w:pPr>
              <w:pStyle w:val="ListParagraph"/>
              <w:numPr>
                <w:ilvl w:val="0"/>
                <w:numId w:val="2"/>
              </w:numPr>
              <w:ind w:left="172" w:hanging="172"/>
              <w:jc w:val="both"/>
              <w:rPr>
                <w:sz w:val="18"/>
                <w:szCs w:val="18"/>
              </w:rPr>
            </w:pPr>
            <w:r>
              <w:rPr>
                <w:sz w:val="18"/>
                <w:szCs w:val="18"/>
              </w:rPr>
              <w:t>Τ</w:t>
            </w:r>
            <w:r w:rsidR="00CC5B09" w:rsidRPr="00986AC9">
              <w:rPr>
                <w:sz w:val="18"/>
                <w:szCs w:val="18"/>
              </w:rPr>
              <w:t>α ποσοστά ιδιοκ</w:t>
            </w:r>
            <w:r w:rsidR="00CC5B09">
              <w:rPr>
                <w:sz w:val="18"/>
                <w:szCs w:val="18"/>
              </w:rPr>
              <w:t>ατοίκησης</w:t>
            </w:r>
            <w:r>
              <w:rPr>
                <w:sz w:val="18"/>
                <w:szCs w:val="18"/>
              </w:rPr>
              <w:t xml:space="preserve">, με βάση τα αποτελέσματα της έρευνας, </w:t>
            </w:r>
            <w:r w:rsidR="00CC5B09" w:rsidRPr="00986AC9">
              <w:rPr>
                <w:sz w:val="18"/>
                <w:szCs w:val="18"/>
              </w:rPr>
              <w:t xml:space="preserve">είναι υψηλότερα στις αγροτικές </w:t>
            </w:r>
            <w:r w:rsidR="00AA4DBA">
              <w:rPr>
                <w:sz w:val="18"/>
                <w:szCs w:val="18"/>
              </w:rPr>
              <w:t xml:space="preserve">(μη αστικές) </w:t>
            </w:r>
            <w:r w:rsidR="00CC5B09" w:rsidRPr="00986AC9">
              <w:rPr>
                <w:sz w:val="18"/>
                <w:szCs w:val="18"/>
              </w:rPr>
              <w:t xml:space="preserve">περιοχές. </w:t>
            </w:r>
          </w:p>
          <w:p w14:paraId="4C72443B" w14:textId="5F2616B2" w:rsidR="00CC5B09" w:rsidRPr="00986AC9" w:rsidRDefault="00CC5B09" w:rsidP="00CC5B09">
            <w:pPr>
              <w:pStyle w:val="ListParagraph"/>
              <w:numPr>
                <w:ilvl w:val="0"/>
                <w:numId w:val="2"/>
              </w:numPr>
              <w:ind w:left="172" w:hanging="172"/>
              <w:jc w:val="both"/>
            </w:pPr>
            <w:r w:rsidRPr="00986AC9">
              <w:rPr>
                <w:sz w:val="18"/>
                <w:szCs w:val="18"/>
              </w:rPr>
              <w:t xml:space="preserve">Επιπλέον, η αναλογία ιδιοκτητών προς ενοικιαστές είναι κοντά στον εθνικό μέσο όρο στην Αττική (1,9) και στην Κεντρική Μακεδονία (2,1). Οι περιφέρειες Θεσσαλίας και Δυτικής Μακεδονίας παρουσιάζουν την υψηλότερη αναλογία </w:t>
            </w:r>
            <w:r w:rsidR="006D1F90">
              <w:rPr>
                <w:sz w:val="18"/>
                <w:szCs w:val="18"/>
              </w:rPr>
              <w:t>(</w:t>
            </w:r>
            <w:r w:rsidRPr="00986AC9">
              <w:rPr>
                <w:sz w:val="18"/>
                <w:szCs w:val="18"/>
              </w:rPr>
              <w:t>3,2</w:t>
            </w:r>
            <w:r w:rsidR="006D1F90">
              <w:rPr>
                <w:sz w:val="18"/>
                <w:szCs w:val="18"/>
              </w:rPr>
              <w:t>)</w:t>
            </w:r>
            <w:r w:rsidRPr="00986AC9">
              <w:rPr>
                <w:sz w:val="18"/>
                <w:szCs w:val="18"/>
              </w:rPr>
              <w:t>, ακολουθούμενες από το Βόρειο Αιγαίο με 2,6 και τη Δυτική Ελλάδα με 2,3. Αντίθετα, οι χαμηλότερ</w:t>
            </w:r>
            <w:r w:rsidR="006D1F90">
              <w:rPr>
                <w:sz w:val="18"/>
                <w:szCs w:val="18"/>
              </w:rPr>
              <w:t>οι</w:t>
            </w:r>
            <w:r w:rsidRPr="00986AC9">
              <w:rPr>
                <w:sz w:val="18"/>
                <w:szCs w:val="18"/>
              </w:rPr>
              <w:t xml:space="preserve"> </w:t>
            </w:r>
            <w:r w:rsidR="006D1F90">
              <w:rPr>
                <w:sz w:val="18"/>
                <w:szCs w:val="18"/>
              </w:rPr>
              <w:t>λόγοι</w:t>
            </w:r>
            <w:r w:rsidRPr="00986AC9">
              <w:rPr>
                <w:sz w:val="18"/>
                <w:szCs w:val="18"/>
              </w:rPr>
              <w:t xml:space="preserve"> παρατηρούνται στην Κρήτη </w:t>
            </w:r>
            <w:r w:rsidR="006D1F90">
              <w:rPr>
                <w:sz w:val="18"/>
                <w:szCs w:val="18"/>
              </w:rPr>
              <w:t>(</w:t>
            </w:r>
            <w:r w:rsidRPr="00986AC9">
              <w:rPr>
                <w:sz w:val="18"/>
                <w:szCs w:val="18"/>
              </w:rPr>
              <w:t>1,2</w:t>
            </w:r>
            <w:r w:rsidR="006D1F90">
              <w:rPr>
                <w:sz w:val="18"/>
                <w:szCs w:val="18"/>
              </w:rPr>
              <w:t>)</w:t>
            </w:r>
            <w:r w:rsidRPr="00986AC9">
              <w:rPr>
                <w:sz w:val="18"/>
                <w:szCs w:val="18"/>
              </w:rPr>
              <w:t xml:space="preserve"> και στην Ήπειρο </w:t>
            </w:r>
            <w:r w:rsidR="006D1F90">
              <w:rPr>
                <w:sz w:val="18"/>
                <w:szCs w:val="18"/>
              </w:rPr>
              <w:t>(</w:t>
            </w:r>
            <w:r w:rsidRPr="00986AC9">
              <w:rPr>
                <w:sz w:val="18"/>
                <w:szCs w:val="18"/>
              </w:rPr>
              <w:t>1,6</w:t>
            </w:r>
            <w:r w:rsidR="006D1F90">
              <w:rPr>
                <w:sz w:val="18"/>
                <w:szCs w:val="18"/>
              </w:rPr>
              <w:t>)</w:t>
            </w:r>
            <w:r>
              <w:rPr>
                <w:sz w:val="18"/>
                <w:szCs w:val="18"/>
              </w:rPr>
              <w:t>.</w:t>
            </w:r>
          </w:p>
        </w:tc>
        <w:tc>
          <w:tcPr>
            <w:tcW w:w="7086" w:type="dxa"/>
          </w:tcPr>
          <w:p w14:paraId="56B05C5B" w14:textId="77777777" w:rsidR="00CC5B09" w:rsidRPr="00986AC9" w:rsidRDefault="00CC5B09" w:rsidP="00CC5B09">
            <w:pPr>
              <w:pStyle w:val="ListParagraph"/>
              <w:numPr>
                <w:ilvl w:val="0"/>
                <w:numId w:val="2"/>
              </w:numPr>
              <w:ind w:left="172" w:hanging="172"/>
              <w:jc w:val="both"/>
              <w:rPr>
                <w:sz w:val="18"/>
                <w:szCs w:val="18"/>
              </w:rPr>
            </w:pPr>
            <w:r>
              <w:rPr>
                <w:sz w:val="18"/>
                <w:szCs w:val="18"/>
              </w:rPr>
              <w:t>Τ</w:t>
            </w:r>
            <w:r w:rsidRPr="00986AC9">
              <w:rPr>
                <w:sz w:val="18"/>
                <w:szCs w:val="18"/>
              </w:rPr>
              <w:t xml:space="preserve">ο </w:t>
            </w:r>
            <w:r>
              <w:rPr>
                <w:sz w:val="18"/>
                <w:szCs w:val="18"/>
              </w:rPr>
              <w:t>π</w:t>
            </w:r>
            <w:r w:rsidRPr="00986AC9">
              <w:rPr>
                <w:sz w:val="18"/>
                <w:szCs w:val="18"/>
              </w:rPr>
              <w:t xml:space="preserve">οσοστό των ατόμων που </w:t>
            </w:r>
            <w:r>
              <w:rPr>
                <w:sz w:val="18"/>
                <w:szCs w:val="18"/>
              </w:rPr>
              <w:t>ιδιοκατοικούν</w:t>
            </w:r>
            <w:r w:rsidRPr="00986AC9">
              <w:rPr>
                <w:sz w:val="18"/>
                <w:szCs w:val="18"/>
              </w:rPr>
              <w:t xml:space="preserve"> χωρίς να αποπληρώνουν κάποιο  στεγαστικό δάνειο είναι υψηλότερο μεταξύ των συνταξιούχων (64%) και των αυτοαπασχολούμενων (58%) σε σύγκριση με άλλα επαγγέλματα. </w:t>
            </w:r>
          </w:p>
          <w:p w14:paraId="46D3EF7E" w14:textId="0BC9FAF0" w:rsidR="00CC5B09" w:rsidRDefault="00CC5B09" w:rsidP="00CC5B09">
            <w:pPr>
              <w:pStyle w:val="ListParagraph"/>
              <w:numPr>
                <w:ilvl w:val="0"/>
                <w:numId w:val="2"/>
              </w:numPr>
              <w:ind w:left="172" w:hanging="172"/>
              <w:jc w:val="both"/>
            </w:pPr>
            <w:r w:rsidRPr="00986AC9">
              <w:rPr>
                <w:sz w:val="18"/>
                <w:szCs w:val="18"/>
              </w:rPr>
              <w:t xml:space="preserve">Επιπλέον, </w:t>
            </w:r>
            <w:r w:rsidR="00A420F8">
              <w:rPr>
                <w:sz w:val="18"/>
                <w:szCs w:val="18"/>
              </w:rPr>
              <w:t xml:space="preserve">περίπου </w:t>
            </w:r>
            <w:r w:rsidR="00F274EA" w:rsidRPr="00986AC9">
              <w:rPr>
                <w:sz w:val="18"/>
                <w:szCs w:val="18"/>
              </w:rPr>
              <w:t xml:space="preserve">το </w:t>
            </w:r>
            <w:r w:rsidR="00A420F8">
              <w:rPr>
                <w:sz w:val="18"/>
                <w:szCs w:val="18"/>
              </w:rPr>
              <w:t>1/4</w:t>
            </w:r>
            <w:r w:rsidRPr="00986AC9">
              <w:rPr>
                <w:sz w:val="18"/>
                <w:szCs w:val="18"/>
              </w:rPr>
              <w:t xml:space="preserve"> των δημοσίων υπαλλήλων είναι ιδιοκτήτες σπιτιού με </w:t>
            </w:r>
            <w:r w:rsidR="00A420F8">
              <w:rPr>
                <w:sz w:val="18"/>
                <w:szCs w:val="18"/>
              </w:rPr>
              <w:t xml:space="preserve">στεγαστικό </w:t>
            </w:r>
            <w:r w:rsidRPr="00986AC9">
              <w:rPr>
                <w:sz w:val="18"/>
                <w:szCs w:val="18"/>
              </w:rPr>
              <w:t xml:space="preserve">δάνειο, που αντιπροσωπεύει το υψηλότερο ποσοστό σε σύγκριση με τα </w:t>
            </w:r>
            <w:r w:rsidR="006D1F90">
              <w:rPr>
                <w:sz w:val="18"/>
                <w:szCs w:val="18"/>
              </w:rPr>
              <w:t>υπόλοιπα</w:t>
            </w:r>
            <w:r w:rsidRPr="00986AC9">
              <w:rPr>
                <w:sz w:val="18"/>
                <w:szCs w:val="18"/>
              </w:rPr>
              <w:t xml:space="preserve"> επαγγέλματα. Αντίθετα, όπως αναμενόταν, το μεγαλύτερο ποσοστό φιλοξενουμένων παρατηρείται μεταξύ φοιτητών και ανέργων</w:t>
            </w:r>
            <w:r w:rsidR="001A69B1">
              <w:rPr>
                <w:sz w:val="18"/>
                <w:szCs w:val="18"/>
              </w:rPr>
              <w:t xml:space="preserve"> </w:t>
            </w:r>
            <w:r w:rsidR="001A69B1" w:rsidRPr="00986AC9">
              <w:rPr>
                <w:sz w:val="18"/>
                <w:szCs w:val="18"/>
              </w:rPr>
              <w:t>(38% και 25% αντίστοιχα)</w:t>
            </w:r>
            <w:r w:rsidRPr="00986AC9">
              <w:rPr>
                <w:sz w:val="18"/>
                <w:szCs w:val="18"/>
              </w:rPr>
              <w:t>.</w:t>
            </w:r>
          </w:p>
        </w:tc>
      </w:tr>
    </w:tbl>
    <w:p w14:paraId="0EF69DD7" w14:textId="77777777" w:rsidR="00CC5B09" w:rsidRDefault="00CC5B09" w:rsidP="00CC5B09"/>
    <w:p w14:paraId="261209F0" w14:textId="77777777" w:rsidR="00CC5B09" w:rsidRPr="00636ED2" w:rsidRDefault="00CC5B09" w:rsidP="00CC5B09">
      <w:pPr>
        <w:jc w:val="center"/>
        <w:rPr>
          <w:b/>
          <w:bCs/>
          <w:color w:val="2E74B5" w:themeColor="accent1" w:themeShade="BF"/>
          <w:sz w:val="28"/>
          <w:szCs w:val="28"/>
        </w:rPr>
      </w:pPr>
      <w:r w:rsidRPr="00636ED2">
        <w:rPr>
          <w:b/>
          <w:bCs/>
          <w:color w:val="2E74B5" w:themeColor="accent1" w:themeShade="BF"/>
          <w:sz w:val="28"/>
          <w:szCs w:val="28"/>
        </w:rPr>
        <w:lastRenderedPageBreak/>
        <w:t>Κάποια πρώτα συμπεράσματα:</w:t>
      </w:r>
    </w:p>
    <w:p w14:paraId="1D1404F2" w14:textId="68DA4B93" w:rsidR="00CC5B09" w:rsidRPr="00D566A7" w:rsidRDefault="00CC5B09" w:rsidP="00CC5B09">
      <w:pPr>
        <w:jc w:val="both"/>
        <w:rPr>
          <w:sz w:val="28"/>
          <w:szCs w:val="28"/>
        </w:rPr>
      </w:pPr>
      <w:r w:rsidRPr="00B37E2C">
        <w:rPr>
          <w:sz w:val="28"/>
          <w:szCs w:val="28"/>
        </w:rPr>
        <w:t xml:space="preserve">Με λίγα λόγια, ο </w:t>
      </w:r>
      <w:r w:rsidRPr="00B37E2C">
        <w:rPr>
          <w:b/>
          <w:bCs/>
          <w:sz w:val="28"/>
          <w:szCs w:val="28"/>
        </w:rPr>
        <w:t>υψηλός βαθμός ιδιοκατοίκησης</w:t>
      </w:r>
      <w:r w:rsidRPr="00B37E2C">
        <w:rPr>
          <w:sz w:val="28"/>
          <w:szCs w:val="28"/>
        </w:rPr>
        <w:t xml:space="preserve"> και η μάλλον </w:t>
      </w:r>
      <w:r w:rsidRPr="00B37E2C">
        <w:rPr>
          <w:b/>
          <w:bCs/>
          <w:sz w:val="28"/>
          <w:szCs w:val="28"/>
        </w:rPr>
        <w:t xml:space="preserve">καθυστερημένη </w:t>
      </w:r>
      <w:r w:rsidR="00D2595E" w:rsidRPr="00B37E2C">
        <w:rPr>
          <w:b/>
          <w:bCs/>
          <w:sz w:val="28"/>
          <w:szCs w:val="28"/>
        </w:rPr>
        <w:t xml:space="preserve">αποχώρηση </w:t>
      </w:r>
      <w:r w:rsidRPr="00B37E2C">
        <w:rPr>
          <w:b/>
          <w:bCs/>
          <w:sz w:val="28"/>
          <w:szCs w:val="28"/>
        </w:rPr>
        <w:t xml:space="preserve">από την </w:t>
      </w:r>
      <w:r w:rsidR="000A4163">
        <w:rPr>
          <w:b/>
          <w:bCs/>
          <w:sz w:val="28"/>
          <w:szCs w:val="28"/>
        </w:rPr>
        <w:t>οικογενειακή</w:t>
      </w:r>
      <w:r w:rsidRPr="00B37E2C">
        <w:rPr>
          <w:b/>
          <w:bCs/>
          <w:sz w:val="28"/>
          <w:szCs w:val="28"/>
        </w:rPr>
        <w:t xml:space="preserve"> </w:t>
      </w:r>
      <w:r w:rsidR="00D2595E" w:rsidRPr="00B37E2C">
        <w:rPr>
          <w:b/>
          <w:bCs/>
          <w:sz w:val="28"/>
          <w:szCs w:val="28"/>
        </w:rPr>
        <w:t>εστία</w:t>
      </w:r>
      <w:r w:rsidRPr="00B37E2C">
        <w:rPr>
          <w:sz w:val="28"/>
          <w:szCs w:val="28"/>
        </w:rPr>
        <w:t xml:space="preserve"> αναδεικνύονται ως βασικά χαρακτηριστικά </w:t>
      </w:r>
      <w:r w:rsidR="00A420F8" w:rsidRPr="000A4163">
        <w:rPr>
          <w:sz w:val="28"/>
          <w:szCs w:val="28"/>
        </w:rPr>
        <w:t>τ</w:t>
      </w:r>
      <w:r w:rsidR="000A4163">
        <w:rPr>
          <w:sz w:val="28"/>
          <w:szCs w:val="28"/>
        </w:rPr>
        <w:t>ου</w:t>
      </w:r>
      <w:r w:rsidR="00A420F8" w:rsidRPr="000A4163">
        <w:rPr>
          <w:sz w:val="28"/>
          <w:szCs w:val="28"/>
        </w:rPr>
        <w:t xml:space="preserve"> ελληνικ</w:t>
      </w:r>
      <w:r w:rsidR="000A4163">
        <w:rPr>
          <w:sz w:val="28"/>
          <w:szCs w:val="28"/>
        </w:rPr>
        <w:t>ού</w:t>
      </w:r>
      <w:r w:rsidR="00A420F8" w:rsidRPr="000A4163">
        <w:rPr>
          <w:sz w:val="28"/>
          <w:szCs w:val="28"/>
        </w:rPr>
        <w:t xml:space="preserve"> κοινωνικού και οικιστικού ιστού</w:t>
      </w:r>
      <w:r w:rsidRPr="00B37E2C">
        <w:rPr>
          <w:sz w:val="28"/>
          <w:szCs w:val="28"/>
        </w:rPr>
        <w:t>.</w:t>
      </w:r>
      <w:r w:rsidRPr="00D566A7">
        <w:rPr>
          <w:sz w:val="28"/>
          <w:szCs w:val="28"/>
        </w:rPr>
        <w:t xml:space="preserve"> </w:t>
      </w:r>
    </w:p>
    <w:p w14:paraId="240E79B4" w14:textId="09B12F20" w:rsidR="00CC5B09" w:rsidRPr="00D566A7" w:rsidRDefault="00CC5B09" w:rsidP="00CC5B09">
      <w:pPr>
        <w:jc w:val="both"/>
        <w:rPr>
          <w:sz w:val="28"/>
          <w:szCs w:val="28"/>
        </w:rPr>
      </w:pPr>
      <w:r w:rsidRPr="00D566A7">
        <w:rPr>
          <w:sz w:val="28"/>
          <w:szCs w:val="28"/>
        </w:rPr>
        <w:t xml:space="preserve">Παράλληλα, μια </w:t>
      </w:r>
      <w:r w:rsidR="00666145">
        <w:rPr>
          <w:sz w:val="28"/>
          <w:szCs w:val="28"/>
        </w:rPr>
        <w:t>εις βάθος ανάλυση των ευρημάτων</w:t>
      </w:r>
      <w:r w:rsidRPr="00D566A7">
        <w:rPr>
          <w:sz w:val="28"/>
          <w:szCs w:val="28"/>
        </w:rPr>
        <w:t xml:space="preserve"> της έρευνας, αποκαλύπτει ότι </w:t>
      </w:r>
      <w:r w:rsidRPr="00D566A7">
        <w:rPr>
          <w:b/>
          <w:bCs/>
          <w:sz w:val="28"/>
          <w:szCs w:val="28"/>
        </w:rPr>
        <w:t xml:space="preserve">η </w:t>
      </w:r>
      <w:r w:rsidR="00666145">
        <w:rPr>
          <w:b/>
          <w:bCs/>
          <w:sz w:val="28"/>
          <w:szCs w:val="28"/>
        </w:rPr>
        <w:t xml:space="preserve">προσωπική/οικογενειακή </w:t>
      </w:r>
      <w:r w:rsidRPr="00D566A7">
        <w:rPr>
          <w:b/>
          <w:bCs/>
          <w:sz w:val="28"/>
          <w:szCs w:val="28"/>
        </w:rPr>
        <w:t xml:space="preserve">κατάσταση </w:t>
      </w:r>
      <w:r w:rsidRPr="00D566A7">
        <w:rPr>
          <w:sz w:val="28"/>
          <w:szCs w:val="28"/>
        </w:rPr>
        <w:t xml:space="preserve">είναι ένας σημαντικός παράγοντας που συμβάλλει στη διαμόρφωση και την προώθηση των επιλογών </w:t>
      </w:r>
      <w:r w:rsidR="00666145">
        <w:rPr>
          <w:sz w:val="28"/>
          <w:szCs w:val="28"/>
        </w:rPr>
        <w:t xml:space="preserve">σχετικά με τη </w:t>
      </w:r>
      <w:r w:rsidRPr="00D566A7">
        <w:rPr>
          <w:sz w:val="28"/>
          <w:szCs w:val="28"/>
        </w:rPr>
        <w:t xml:space="preserve">στέγαση. </w:t>
      </w:r>
    </w:p>
    <w:p w14:paraId="5A5FB44C" w14:textId="371147BC" w:rsidR="00CC5B09" w:rsidRPr="00D566A7" w:rsidRDefault="00CC5B09" w:rsidP="00CC5B09">
      <w:pPr>
        <w:jc w:val="both"/>
        <w:rPr>
          <w:sz w:val="28"/>
          <w:szCs w:val="28"/>
        </w:rPr>
      </w:pPr>
      <w:r w:rsidRPr="00D566A7">
        <w:rPr>
          <w:sz w:val="28"/>
          <w:szCs w:val="28"/>
        </w:rPr>
        <w:t xml:space="preserve">Στις μικρότερες ηλικιακές ομάδες, ο παράγοντας αυτός θεωρείται ως ο πιο επιδραστικός στην απόφαση αποχώρησης από την οικογενειακή εστία, ενώ στις μεγαλύτερες ηλικιακές ομάδες </w:t>
      </w:r>
      <w:r w:rsidR="00666145">
        <w:rPr>
          <w:sz w:val="28"/>
          <w:szCs w:val="28"/>
        </w:rPr>
        <w:t>κυριαρχεί</w:t>
      </w:r>
      <w:r w:rsidRPr="00D566A7">
        <w:rPr>
          <w:sz w:val="28"/>
          <w:szCs w:val="28"/>
        </w:rPr>
        <w:t xml:space="preserve"> στην επιλογή της </w:t>
      </w:r>
      <w:r w:rsidR="00666145">
        <w:rPr>
          <w:sz w:val="28"/>
          <w:szCs w:val="28"/>
        </w:rPr>
        <w:t>λήψης χρηματοδότησης</w:t>
      </w:r>
      <w:r w:rsidRPr="00D566A7">
        <w:rPr>
          <w:sz w:val="28"/>
          <w:szCs w:val="28"/>
        </w:rPr>
        <w:t xml:space="preserve">. </w:t>
      </w:r>
    </w:p>
    <w:p w14:paraId="2494B382" w14:textId="6574FFF7" w:rsidR="00CC5B09" w:rsidRPr="00D566A7" w:rsidRDefault="00CC5B09" w:rsidP="00CC5B09">
      <w:pPr>
        <w:jc w:val="both"/>
        <w:rPr>
          <w:sz w:val="28"/>
          <w:szCs w:val="28"/>
        </w:rPr>
      </w:pPr>
      <w:r w:rsidRPr="00D566A7">
        <w:rPr>
          <w:sz w:val="28"/>
          <w:szCs w:val="28"/>
        </w:rPr>
        <w:t xml:space="preserve">Με βάση τα παραπάνω, η ανάλυση της έρευνας εντόπισε </w:t>
      </w:r>
      <w:r w:rsidRPr="00D566A7">
        <w:rPr>
          <w:b/>
          <w:bCs/>
          <w:sz w:val="28"/>
          <w:szCs w:val="28"/>
          <w:u w:val="single"/>
        </w:rPr>
        <w:t xml:space="preserve">τρεις </w:t>
      </w:r>
      <w:r w:rsidR="00666145">
        <w:rPr>
          <w:b/>
          <w:bCs/>
          <w:sz w:val="28"/>
          <w:szCs w:val="28"/>
          <w:u w:val="single"/>
        </w:rPr>
        <w:t>επί μέρους</w:t>
      </w:r>
      <w:r w:rsidRPr="00D566A7">
        <w:rPr>
          <w:b/>
          <w:bCs/>
          <w:sz w:val="28"/>
          <w:szCs w:val="28"/>
          <w:u w:val="single"/>
        </w:rPr>
        <w:t xml:space="preserve"> ομάδες ερωτηθέντων</w:t>
      </w:r>
      <w:r w:rsidRPr="00D566A7">
        <w:rPr>
          <w:sz w:val="28"/>
          <w:szCs w:val="28"/>
        </w:rPr>
        <w:t xml:space="preserve"> που είναι πιθανό να αντιπροσωπεύουν τον πυρήνα της μελλοντικής εγχώριας ζήτησης </w:t>
      </w:r>
      <w:r w:rsidR="00666145">
        <w:rPr>
          <w:sz w:val="28"/>
          <w:szCs w:val="28"/>
        </w:rPr>
        <w:t>στην αγορά κατοικίας</w:t>
      </w:r>
      <w:r w:rsidRPr="00D566A7">
        <w:rPr>
          <w:sz w:val="28"/>
          <w:szCs w:val="28"/>
        </w:rPr>
        <w:t xml:space="preserve">. </w:t>
      </w:r>
    </w:p>
    <w:p w14:paraId="77B74B47" w14:textId="77777777" w:rsidR="00CC5B09" w:rsidRPr="00D566A7" w:rsidRDefault="00CC5B09" w:rsidP="00CC5B09">
      <w:pPr>
        <w:pStyle w:val="ListParagraph"/>
        <w:numPr>
          <w:ilvl w:val="0"/>
          <w:numId w:val="3"/>
        </w:numPr>
        <w:spacing w:line="256" w:lineRule="auto"/>
        <w:jc w:val="both"/>
        <w:rPr>
          <w:sz w:val="28"/>
          <w:szCs w:val="28"/>
        </w:rPr>
      </w:pPr>
      <w:r w:rsidRPr="00D566A7">
        <w:rPr>
          <w:sz w:val="28"/>
          <w:szCs w:val="28"/>
        </w:rPr>
        <w:t xml:space="preserve">Η πρώτη ομάδα αποτελείται από νέους (ηλικίας 18-34) που σήμερα ζουν με τους συντρόφους τους. </w:t>
      </w:r>
    </w:p>
    <w:p w14:paraId="4DCFE6D1" w14:textId="629D9346" w:rsidR="00CC5B09" w:rsidRPr="00D566A7" w:rsidRDefault="00CC5B09" w:rsidP="00CC5B09">
      <w:pPr>
        <w:pStyle w:val="ListParagraph"/>
        <w:numPr>
          <w:ilvl w:val="0"/>
          <w:numId w:val="3"/>
        </w:numPr>
        <w:spacing w:line="256" w:lineRule="auto"/>
        <w:jc w:val="both"/>
        <w:rPr>
          <w:sz w:val="28"/>
          <w:szCs w:val="28"/>
        </w:rPr>
      </w:pPr>
      <w:r w:rsidRPr="00D566A7">
        <w:rPr>
          <w:sz w:val="28"/>
          <w:szCs w:val="28"/>
        </w:rPr>
        <w:t xml:space="preserve">Η δεύτερη ομάδα περιλαμβάνει </w:t>
      </w:r>
      <w:r w:rsidR="00666145">
        <w:rPr>
          <w:sz w:val="28"/>
          <w:szCs w:val="28"/>
        </w:rPr>
        <w:t>νέους</w:t>
      </w:r>
      <w:r w:rsidRPr="00D566A7">
        <w:rPr>
          <w:sz w:val="28"/>
          <w:szCs w:val="28"/>
        </w:rPr>
        <w:t xml:space="preserve"> (ηλικίας 18-34 ετών) </w:t>
      </w:r>
      <w:r w:rsidR="00666145">
        <w:rPr>
          <w:sz w:val="28"/>
          <w:szCs w:val="28"/>
        </w:rPr>
        <w:t>οι οποίοι φιλοξενούνται</w:t>
      </w:r>
      <w:r w:rsidRPr="00D566A7">
        <w:rPr>
          <w:sz w:val="28"/>
          <w:szCs w:val="28"/>
        </w:rPr>
        <w:t xml:space="preserve">, συνήθως </w:t>
      </w:r>
      <w:r w:rsidR="00666145">
        <w:rPr>
          <w:sz w:val="28"/>
          <w:szCs w:val="28"/>
        </w:rPr>
        <w:t>από</w:t>
      </w:r>
      <w:r w:rsidRPr="00D566A7">
        <w:rPr>
          <w:sz w:val="28"/>
          <w:szCs w:val="28"/>
        </w:rPr>
        <w:t xml:space="preserve"> τους γονείς τους. </w:t>
      </w:r>
    </w:p>
    <w:p w14:paraId="3BD6BBDD" w14:textId="412E34A9" w:rsidR="00CC5B09" w:rsidRPr="00D566A7" w:rsidRDefault="00CC5B09" w:rsidP="00CC5B09">
      <w:pPr>
        <w:pStyle w:val="ListParagraph"/>
        <w:numPr>
          <w:ilvl w:val="0"/>
          <w:numId w:val="3"/>
        </w:numPr>
        <w:spacing w:line="256" w:lineRule="auto"/>
        <w:jc w:val="both"/>
        <w:rPr>
          <w:sz w:val="28"/>
          <w:szCs w:val="28"/>
        </w:rPr>
      </w:pPr>
      <w:r w:rsidRPr="00D566A7">
        <w:rPr>
          <w:sz w:val="28"/>
          <w:szCs w:val="28"/>
        </w:rPr>
        <w:t xml:space="preserve">Η τρίτη ομάδα αποτελείται από παντρεμένα ζευγάρια που σήμερα νοικιάζουν. </w:t>
      </w:r>
    </w:p>
    <w:p w14:paraId="37F1E241" w14:textId="77777777" w:rsidR="00CC5B09" w:rsidRDefault="00CC5B09" w:rsidP="00CC5B09"/>
    <w:p w14:paraId="5581B0B4" w14:textId="77777777" w:rsidR="00CC5B09" w:rsidRDefault="00CC5B09" w:rsidP="00CC5B09"/>
    <w:p w14:paraId="6B64C21A" w14:textId="77777777" w:rsidR="00CC5B09" w:rsidRDefault="00CC5B09" w:rsidP="00CC5B09"/>
    <w:p w14:paraId="1377620C" w14:textId="77777777" w:rsidR="00CC5B09" w:rsidRDefault="00CC5B09" w:rsidP="00CC5B09"/>
    <w:tbl>
      <w:tblPr>
        <w:tblStyle w:val="TableGrid"/>
        <w:tblW w:w="14029" w:type="dxa"/>
        <w:tblLook w:val="04A0" w:firstRow="1" w:lastRow="0" w:firstColumn="1" w:lastColumn="0" w:noHBand="0" w:noVBand="1"/>
      </w:tblPr>
      <w:tblGrid>
        <w:gridCol w:w="6088"/>
        <w:gridCol w:w="857"/>
        <w:gridCol w:w="7084"/>
      </w:tblGrid>
      <w:tr w:rsidR="00CC5B09" w14:paraId="495A9E0F" w14:textId="77777777" w:rsidTr="00216A8D">
        <w:tc>
          <w:tcPr>
            <w:tcW w:w="6088" w:type="dxa"/>
            <w:tcBorders>
              <w:top w:val="nil"/>
              <w:left w:val="nil"/>
              <w:bottom w:val="nil"/>
              <w:right w:val="nil"/>
            </w:tcBorders>
          </w:tcPr>
          <w:p w14:paraId="23D65095" w14:textId="77777777" w:rsidR="00CC5B09" w:rsidRPr="00426C73" w:rsidRDefault="00CC5B09" w:rsidP="00216A8D">
            <w:r w:rsidRPr="00820A0D">
              <w:rPr>
                <w:b/>
                <w:bCs/>
                <w:color w:val="2E74B5" w:themeColor="accent1" w:themeShade="BF"/>
                <w:sz w:val="24"/>
                <w:szCs w:val="24"/>
              </w:rPr>
              <w:lastRenderedPageBreak/>
              <w:t>Αγορά σπιτιού ή ενοικίαση</w:t>
            </w:r>
            <w:r>
              <w:rPr>
                <w:b/>
                <w:bCs/>
                <w:color w:val="2E74B5" w:themeColor="accent1" w:themeShade="BF"/>
                <w:sz w:val="24"/>
                <w:szCs w:val="24"/>
              </w:rPr>
              <w:t>;</w:t>
            </w:r>
            <w:r w:rsidRPr="0090471B">
              <w:rPr>
                <w:rFonts w:cs="Arial"/>
                <w:noProof/>
                <w:sz w:val="20"/>
                <w:szCs w:val="20"/>
                <w:lang w:val="en-US"/>
              </w:rPr>
              <w:drawing>
                <wp:inline distT="0" distB="0" distL="0" distR="0" wp14:anchorId="302DF728" wp14:editId="6E6F89C7">
                  <wp:extent cx="3636000" cy="32371"/>
                  <wp:effectExtent l="0" t="0" r="0" b="6350"/>
                  <wp:docPr id="451032600" name="Picture 45103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000" cy="32371"/>
                          </a:xfrm>
                          <a:prstGeom prst="rect">
                            <a:avLst/>
                          </a:prstGeom>
                          <a:noFill/>
                          <a:ln>
                            <a:noFill/>
                          </a:ln>
                        </pic:spPr>
                      </pic:pic>
                    </a:graphicData>
                  </a:graphic>
                </wp:inline>
              </w:drawing>
            </w:r>
          </w:p>
        </w:tc>
        <w:tc>
          <w:tcPr>
            <w:tcW w:w="7941" w:type="dxa"/>
            <w:gridSpan w:val="2"/>
            <w:tcBorders>
              <w:top w:val="nil"/>
              <w:left w:val="nil"/>
              <w:bottom w:val="nil"/>
              <w:right w:val="nil"/>
            </w:tcBorders>
          </w:tcPr>
          <w:p w14:paraId="3B6C6B3C" w14:textId="07C3BB45" w:rsidR="00CC5B09" w:rsidRPr="00820A0D" w:rsidRDefault="00CC5B09" w:rsidP="00B642C1">
            <w:pPr>
              <w:rPr>
                <w:sz w:val="24"/>
                <w:szCs w:val="24"/>
              </w:rPr>
            </w:pPr>
            <w:r w:rsidRPr="00B642C1">
              <w:rPr>
                <w:b/>
                <w:bCs/>
                <w:color w:val="2E74B5" w:themeColor="accent1" w:themeShade="BF"/>
              </w:rPr>
              <w:t>Δυνατότητα αγοράς σπιτιού</w:t>
            </w:r>
            <w:r w:rsidR="00B642C1" w:rsidRPr="00B642C1">
              <w:rPr>
                <w:b/>
                <w:bCs/>
                <w:color w:val="2E74B5" w:themeColor="accent1" w:themeShade="BF"/>
              </w:rPr>
              <w:t xml:space="preserve"> έναντι</w:t>
            </w:r>
            <w:r w:rsidRPr="00B642C1">
              <w:rPr>
                <w:b/>
                <w:bCs/>
                <w:color w:val="2E74B5" w:themeColor="accent1" w:themeShade="BF"/>
              </w:rPr>
              <w:t xml:space="preserve"> ανταπόκρισης στα </w:t>
            </w:r>
            <w:r w:rsidR="00B642C1">
              <w:rPr>
                <w:b/>
                <w:bCs/>
                <w:color w:val="2E74B5" w:themeColor="accent1" w:themeShade="BF"/>
              </w:rPr>
              <w:t xml:space="preserve">τρέχοντα </w:t>
            </w:r>
            <w:r w:rsidRPr="00B642C1">
              <w:rPr>
                <w:b/>
                <w:bCs/>
                <w:color w:val="2E74B5" w:themeColor="accent1" w:themeShade="BF"/>
              </w:rPr>
              <w:t>ενοίκια</w:t>
            </w:r>
            <w:r w:rsidR="00B642C1">
              <w:rPr>
                <w:b/>
                <w:bCs/>
                <w:color w:val="2E74B5" w:themeColor="accent1" w:themeShade="BF"/>
              </w:rPr>
              <w:t xml:space="preserve"> </w:t>
            </w:r>
            <w:r w:rsidRPr="00820A0D">
              <w:rPr>
                <w:rFonts w:cs="Arial"/>
                <w:noProof/>
                <w:sz w:val="24"/>
                <w:szCs w:val="24"/>
                <w:lang w:val="en-US"/>
              </w:rPr>
              <w:drawing>
                <wp:inline distT="0" distB="0" distL="0" distR="0" wp14:anchorId="480585BD" wp14:editId="16E8739D">
                  <wp:extent cx="4860000" cy="43280"/>
                  <wp:effectExtent l="0" t="0" r="0" b="0"/>
                  <wp:docPr id="2081690066" name="Picture 20816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000" cy="43280"/>
                          </a:xfrm>
                          <a:prstGeom prst="rect">
                            <a:avLst/>
                          </a:prstGeom>
                          <a:noFill/>
                          <a:ln>
                            <a:noFill/>
                          </a:ln>
                        </pic:spPr>
                      </pic:pic>
                    </a:graphicData>
                  </a:graphic>
                </wp:inline>
              </w:drawing>
            </w:r>
          </w:p>
        </w:tc>
      </w:tr>
      <w:tr w:rsidR="00CC5B09" w14:paraId="16346247" w14:textId="77777777" w:rsidTr="00216A8D">
        <w:trPr>
          <w:trHeight w:val="4479"/>
        </w:trPr>
        <w:tc>
          <w:tcPr>
            <w:tcW w:w="6088" w:type="dxa"/>
            <w:tcBorders>
              <w:top w:val="nil"/>
              <w:left w:val="nil"/>
              <w:bottom w:val="nil"/>
              <w:right w:val="nil"/>
            </w:tcBorders>
          </w:tcPr>
          <w:p w14:paraId="346E874E" w14:textId="2E06A650" w:rsidR="00CC5B09" w:rsidRDefault="00E466C7" w:rsidP="00216A8D">
            <w:r w:rsidRPr="00E466C7">
              <w:rPr>
                <w:noProof/>
              </w:rPr>
              <w:drawing>
                <wp:inline distT="0" distB="0" distL="0" distR="0" wp14:anchorId="15EAE337" wp14:editId="7C3C6D73">
                  <wp:extent cx="3666490" cy="2872740"/>
                  <wp:effectExtent l="0" t="0" r="0" b="0"/>
                  <wp:docPr id="16906488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6490" cy="2872740"/>
                          </a:xfrm>
                          <a:prstGeom prst="rect">
                            <a:avLst/>
                          </a:prstGeom>
                          <a:noFill/>
                          <a:ln>
                            <a:noFill/>
                          </a:ln>
                        </pic:spPr>
                      </pic:pic>
                    </a:graphicData>
                  </a:graphic>
                </wp:inline>
              </w:drawing>
            </w:r>
          </w:p>
        </w:tc>
        <w:tc>
          <w:tcPr>
            <w:tcW w:w="7941" w:type="dxa"/>
            <w:gridSpan w:val="2"/>
            <w:tcBorders>
              <w:top w:val="nil"/>
              <w:left w:val="nil"/>
              <w:bottom w:val="nil"/>
              <w:right w:val="nil"/>
            </w:tcBorders>
          </w:tcPr>
          <w:p w14:paraId="0F499DB8" w14:textId="2C3EAB0A" w:rsidR="00CC5B09" w:rsidRDefault="00E466C7" w:rsidP="00216A8D">
            <w:r w:rsidRPr="00E466C7">
              <w:rPr>
                <w:noProof/>
              </w:rPr>
              <w:drawing>
                <wp:inline distT="0" distB="0" distL="0" distR="0" wp14:anchorId="3AE7DC2D" wp14:editId="5A4BE28A">
                  <wp:extent cx="4856480" cy="2769235"/>
                  <wp:effectExtent l="0" t="0" r="0" b="0"/>
                  <wp:docPr id="247026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6480" cy="2769235"/>
                          </a:xfrm>
                          <a:prstGeom prst="rect">
                            <a:avLst/>
                          </a:prstGeom>
                          <a:noFill/>
                          <a:ln>
                            <a:noFill/>
                          </a:ln>
                        </pic:spPr>
                      </pic:pic>
                    </a:graphicData>
                  </a:graphic>
                </wp:inline>
              </w:drawing>
            </w:r>
          </w:p>
        </w:tc>
      </w:tr>
      <w:tr w:rsidR="00CC5B09" w14:paraId="1D2DA6BE" w14:textId="77777777" w:rsidTr="00216A8D">
        <w:trPr>
          <w:trHeight w:val="727"/>
        </w:trPr>
        <w:tc>
          <w:tcPr>
            <w:tcW w:w="6088" w:type="dxa"/>
            <w:tcBorders>
              <w:top w:val="nil"/>
              <w:left w:val="nil"/>
              <w:bottom w:val="nil"/>
              <w:right w:val="nil"/>
            </w:tcBorders>
          </w:tcPr>
          <w:p w14:paraId="72AB0DBD" w14:textId="77777777" w:rsidR="00CC5B09" w:rsidRDefault="00CC5B09" w:rsidP="00216A8D">
            <w:r w:rsidRPr="00C36FBD">
              <w:rPr>
                <w:rFonts w:eastAsia="Times New Roman" w:cs="Arial"/>
                <w:color w:val="002060"/>
                <w:sz w:val="18"/>
                <w:szCs w:val="18"/>
              </w:rPr>
              <w:t>Ερ: Με ποια από τις δύο φράσεις συμφωνείς περισσότερο;</w:t>
            </w:r>
          </w:p>
        </w:tc>
        <w:tc>
          <w:tcPr>
            <w:tcW w:w="7941" w:type="dxa"/>
            <w:gridSpan w:val="2"/>
            <w:tcBorders>
              <w:top w:val="nil"/>
              <w:left w:val="nil"/>
              <w:bottom w:val="nil"/>
              <w:right w:val="nil"/>
            </w:tcBorders>
          </w:tcPr>
          <w:p w14:paraId="273B0499" w14:textId="77777777" w:rsidR="00CC5B09" w:rsidRPr="00C36FBD" w:rsidRDefault="00CC5B09" w:rsidP="00216A8D">
            <w:pPr>
              <w:rPr>
                <w:rFonts w:eastAsia="Times New Roman" w:cs="Arial"/>
                <w:color w:val="002060"/>
                <w:sz w:val="18"/>
                <w:szCs w:val="18"/>
              </w:rPr>
            </w:pPr>
            <w:r w:rsidRPr="00C36FBD">
              <w:rPr>
                <w:rFonts w:eastAsia="Times New Roman" w:cs="Arial"/>
                <w:color w:val="002060"/>
                <w:sz w:val="18"/>
                <w:szCs w:val="18"/>
              </w:rPr>
              <w:t>Ερ</w:t>
            </w:r>
            <w:r>
              <w:rPr>
                <w:rFonts w:eastAsia="Times New Roman" w:cs="Arial"/>
                <w:color w:val="002060"/>
                <w:sz w:val="18"/>
                <w:szCs w:val="18"/>
              </w:rPr>
              <w:t xml:space="preserve"> (α)</w:t>
            </w:r>
            <w:r w:rsidRPr="00C36FBD">
              <w:rPr>
                <w:rFonts w:eastAsia="Times New Roman" w:cs="Arial"/>
                <w:color w:val="002060"/>
                <w:sz w:val="18"/>
                <w:szCs w:val="18"/>
              </w:rPr>
              <w:t>: Πόσο εφικτό οικονομικά είναι για κάποιον/α να αγοράσει ένα σπίτι στην Ελλάδα σήμερα;</w:t>
            </w:r>
          </w:p>
          <w:p w14:paraId="1E2C1BA7" w14:textId="23101CAA" w:rsidR="00CC5B09" w:rsidRPr="00C36FBD" w:rsidRDefault="00CC5B09" w:rsidP="00216A8D">
            <w:pPr>
              <w:rPr>
                <w:rFonts w:eastAsia="Times New Roman" w:cs="Arial"/>
                <w:color w:val="002060"/>
                <w:sz w:val="18"/>
                <w:szCs w:val="18"/>
              </w:rPr>
            </w:pPr>
            <w:r w:rsidRPr="00C36FBD">
              <w:rPr>
                <w:rFonts w:eastAsia="Times New Roman" w:cs="Arial"/>
                <w:color w:val="002060"/>
                <w:sz w:val="18"/>
                <w:szCs w:val="18"/>
              </w:rPr>
              <w:t>Ερ</w:t>
            </w:r>
            <w:r>
              <w:rPr>
                <w:rFonts w:eastAsia="Times New Roman" w:cs="Arial"/>
                <w:color w:val="002060"/>
                <w:sz w:val="18"/>
                <w:szCs w:val="18"/>
              </w:rPr>
              <w:t xml:space="preserve"> (β)</w:t>
            </w:r>
            <w:r w:rsidRPr="00C36FBD">
              <w:rPr>
                <w:rFonts w:eastAsia="Times New Roman" w:cs="Arial"/>
                <w:color w:val="002060"/>
                <w:sz w:val="18"/>
                <w:szCs w:val="18"/>
              </w:rPr>
              <w:t>: Πόσο προσιτές είναι οι τιμές των ενοικίων, συγκριτικά με τους μισθούς και τ</w:t>
            </w:r>
            <w:r w:rsidR="00B642C1">
              <w:rPr>
                <w:rFonts w:eastAsia="Times New Roman" w:cs="Arial"/>
                <w:color w:val="002060"/>
                <w:sz w:val="18"/>
                <w:szCs w:val="18"/>
                <w:lang w:val="en-US"/>
              </w:rPr>
              <w:t>o</w:t>
            </w:r>
            <w:r w:rsidRPr="00C36FBD">
              <w:rPr>
                <w:rFonts w:eastAsia="Times New Roman" w:cs="Arial"/>
                <w:color w:val="002060"/>
                <w:sz w:val="18"/>
                <w:szCs w:val="18"/>
              </w:rPr>
              <w:t xml:space="preserve"> διαθέσιμ</w:t>
            </w:r>
            <w:r w:rsidR="00B642C1">
              <w:rPr>
                <w:rFonts w:eastAsia="Times New Roman" w:cs="Arial"/>
                <w:color w:val="002060"/>
                <w:sz w:val="18"/>
                <w:szCs w:val="18"/>
                <w:lang w:val="en-US"/>
              </w:rPr>
              <w:t>o</w:t>
            </w:r>
            <w:r w:rsidRPr="00C36FBD">
              <w:rPr>
                <w:rFonts w:eastAsia="Times New Roman" w:cs="Arial"/>
                <w:color w:val="002060"/>
                <w:sz w:val="18"/>
                <w:szCs w:val="18"/>
              </w:rPr>
              <w:t xml:space="preserve"> ει</w:t>
            </w:r>
            <w:r w:rsidR="00B642C1">
              <w:rPr>
                <w:rFonts w:eastAsia="Times New Roman" w:cs="Arial"/>
                <w:color w:val="002060"/>
                <w:sz w:val="18"/>
                <w:szCs w:val="18"/>
              </w:rPr>
              <w:t>σόδημα</w:t>
            </w:r>
            <w:r w:rsidRPr="00C36FBD">
              <w:rPr>
                <w:rFonts w:eastAsia="Times New Roman" w:cs="Arial"/>
                <w:color w:val="002060"/>
                <w:sz w:val="18"/>
                <w:szCs w:val="18"/>
              </w:rPr>
              <w:t xml:space="preserve"> των Ελλήνων;</w:t>
            </w:r>
          </w:p>
        </w:tc>
      </w:tr>
      <w:tr w:rsidR="00CC5B09" w14:paraId="1CAEA912" w14:textId="77777777" w:rsidTr="00216A8D">
        <w:trPr>
          <w:trHeight w:val="2326"/>
        </w:trPr>
        <w:tc>
          <w:tcPr>
            <w:tcW w:w="6088" w:type="dxa"/>
            <w:tcBorders>
              <w:top w:val="nil"/>
              <w:left w:val="nil"/>
              <w:bottom w:val="nil"/>
              <w:right w:val="nil"/>
            </w:tcBorders>
          </w:tcPr>
          <w:p w14:paraId="7B628F07" w14:textId="0C25700A" w:rsidR="00CC5B09" w:rsidRPr="000A4163" w:rsidRDefault="00CC5B09" w:rsidP="00CC5B09">
            <w:pPr>
              <w:pStyle w:val="ListParagraph"/>
              <w:numPr>
                <w:ilvl w:val="0"/>
                <w:numId w:val="2"/>
              </w:numPr>
              <w:ind w:left="172" w:hanging="172"/>
              <w:jc w:val="both"/>
              <w:rPr>
                <w:sz w:val="18"/>
                <w:szCs w:val="18"/>
              </w:rPr>
            </w:pPr>
            <w:r w:rsidRPr="000A4163">
              <w:rPr>
                <w:sz w:val="18"/>
                <w:szCs w:val="18"/>
              </w:rPr>
              <w:t xml:space="preserve">Τα αποτελέσματα της έρευνας σχετικά με τις προτιμήσεις των </w:t>
            </w:r>
            <w:r w:rsidR="00B642C1" w:rsidRPr="000A4163">
              <w:rPr>
                <w:sz w:val="18"/>
                <w:szCs w:val="18"/>
              </w:rPr>
              <w:t>ερωτηθέντων</w:t>
            </w:r>
            <w:r w:rsidRPr="000A4163">
              <w:rPr>
                <w:sz w:val="18"/>
                <w:szCs w:val="18"/>
              </w:rPr>
              <w:t xml:space="preserve"> για αγορά ή ενοικίαση, δείχνουν ξεκάθαρα ότι η </w:t>
            </w:r>
            <w:r w:rsidR="000A4163" w:rsidRPr="000A4163">
              <w:rPr>
                <w:sz w:val="18"/>
                <w:szCs w:val="18"/>
              </w:rPr>
              <w:t>αγορά</w:t>
            </w:r>
            <w:r w:rsidRPr="000A4163">
              <w:rPr>
                <w:sz w:val="18"/>
                <w:szCs w:val="18"/>
              </w:rPr>
              <w:t xml:space="preserve"> ενός σπιτιού είναι η κύρια επιλογή για τους Έλληνες. </w:t>
            </w:r>
          </w:p>
          <w:p w14:paraId="0F15EEBD" w14:textId="1293BD62" w:rsidR="00CC5B09" w:rsidRPr="000A4163" w:rsidRDefault="00CC5B09" w:rsidP="00CC5B09">
            <w:pPr>
              <w:pStyle w:val="ListParagraph"/>
              <w:numPr>
                <w:ilvl w:val="0"/>
                <w:numId w:val="2"/>
              </w:numPr>
              <w:ind w:left="172" w:hanging="172"/>
              <w:jc w:val="both"/>
              <w:rPr>
                <w:sz w:val="18"/>
                <w:szCs w:val="18"/>
              </w:rPr>
            </w:pPr>
            <w:r w:rsidRPr="000A4163">
              <w:rPr>
                <w:sz w:val="18"/>
                <w:szCs w:val="18"/>
              </w:rPr>
              <w:t xml:space="preserve">Η πλειοψηφία των ερωτηθέντων (74%) πιστεύει ότι η αγορά ενός ακινήτου είναι μια </w:t>
            </w:r>
            <w:r w:rsidR="00B642C1" w:rsidRPr="000A4163">
              <w:rPr>
                <w:sz w:val="18"/>
                <w:szCs w:val="18"/>
              </w:rPr>
              <w:t>καλή</w:t>
            </w:r>
            <w:r w:rsidRPr="000A4163">
              <w:rPr>
                <w:sz w:val="18"/>
                <w:szCs w:val="18"/>
              </w:rPr>
              <w:t xml:space="preserve"> μακροπρόθεσμη επένδυση, ενώ μόνο το ένα τέταρτο θεωρεί την ενοικίαση ως πιο ευέλικτη επιλογή. </w:t>
            </w:r>
          </w:p>
          <w:p w14:paraId="5774916A" w14:textId="12C86C1C" w:rsidR="00CC5B09" w:rsidRPr="000A4163" w:rsidRDefault="000A4163" w:rsidP="00CC5B09">
            <w:pPr>
              <w:pStyle w:val="ListParagraph"/>
              <w:numPr>
                <w:ilvl w:val="0"/>
                <w:numId w:val="2"/>
              </w:numPr>
              <w:ind w:left="172" w:hanging="172"/>
              <w:jc w:val="both"/>
            </w:pPr>
            <w:r>
              <w:rPr>
                <w:sz w:val="18"/>
                <w:szCs w:val="18"/>
              </w:rPr>
              <w:t>Ως εκ τούτου, τ</w:t>
            </w:r>
            <w:r w:rsidR="00CC5B09" w:rsidRPr="000A4163">
              <w:rPr>
                <w:sz w:val="18"/>
                <w:szCs w:val="18"/>
              </w:rPr>
              <w:t>α ακίνητα αντιπροσωπεύουν ένα σημαντικό ποσοστό του πλούτου των νοικοκυριών στην Ελλάδα</w:t>
            </w:r>
            <w:r>
              <w:rPr>
                <w:sz w:val="18"/>
                <w:szCs w:val="18"/>
              </w:rPr>
              <w:t xml:space="preserve">. </w:t>
            </w:r>
            <w:r w:rsidR="000D1978">
              <w:rPr>
                <w:sz w:val="18"/>
                <w:szCs w:val="18"/>
              </w:rPr>
              <w:t>Συγκεκριμένα</w:t>
            </w:r>
            <w:r>
              <w:rPr>
                <w:sz w:val="18"/>
                <w:szCs w:val="18"/>
              </w:rPr>
              <w:t xml:space="preserve">, </w:t>
            </w:r>
            <w:r w:rsidR="000D1978">
              <w:rPr>
                <w:sz w:val="18"/>
                <w:szCs w:val="18"/>
              </w:rPr>
              <w:t xml:space="preserve">σύμφωνα με την </w:t>
            </w:r>
            <w:r w:rsidR="000D1978" w:rsidRPr="000D1978">
              <w:rPr>
                <w:sz w:val="18"/>
                <w:szCs w:val="18"/>
              </w:rPr>
              <w:t xml:space="preserve">μελέτη της </w:t>
            </w:r>
            <w:r w:rsidR="000D1978" w:rsidRPr="000D1978">
              <w:rPr>
                <w:sz w:val="18"/>
                <w:szCs w:val="18"/>
                <w:lang w:val="en-US"/>
              </w:rPr>
              <w:t>UBS</w:t>
            </w:r>
            <w:r w:rsidR="000D1978" w:rsidRPr="000D1978">
              <w:rPr>
                <w:sz w:val="18"/>
                <w:szCs w:val="18"/>
              </w:rPr>
              <w:t xml:space="preserve"> (</w:t>
            </w:r>
            <w:r w:rsidR="000D1978" w:rsidRPr="000D1978">
              <w:rPr>
                <w:sz w:val="18"/>
                <w:szCs w:val="18"/>
                <w:lang w:val="en-US"/>
              </w:rPr>
              <w:t>Global</w:t>
            </w:r>
            <w:r w:rsidR="000D1978" w:rsidRPr="000D1978">
              <w:rPr>
                <w:sz w:val="18"/>
                <w:szCs w:val="18"/>
              </w:rPr>
              <w:t xml:space="preserve"> </w:t>
            </w:r>
            <w:r w:rsidR="000D1978" w:rsidRPr="000D1978">
              <w:rPr>
                <w:sz w:val="18"/>
                <w:szCs w:val="18"/>
                <w:lang w:val="en-US"/>
              </w:rPr>
              <w:t>Wealth</w:t>
            </w:r>
            <w:r w:rsidR="000D1978" w:rsidRPr="000D1978">
              <w:rPr>
                <w:sz w:val="18"/>
                <w:szCs w:val="18"/>
              </w:rPr>
              <w:t xml:space="preserve"> </w:t>
            </w:r>
            <w:r w:rsidR="000D1978" w:rsidRPr="000D1978">
              <w:rPr>
                <w:sz w:val="18"/>
                <w:szCs w:val="18"/>
                <w:lang w:val="en-US"/>
              </w:rPr>
              <w:t>Report</w:t>
            </w:r>
            <w:r w:rsidR="000D1978" w:rsidRPr="000D1978">
              <w:rPr>
                <w:sz w:val="18"/>
                <w:szCs w:val="18"/>
              </w:rPr>
              <w:t xml:space="preserve">, 2022) το </w:t>
            </w:r>
            <w:r w:rsidRPr="000D1978">
              <w:rPr>
                <w:sz w:val="18"/>
                <w:szCs w:val="18"/>
              </w:rPr>
              <w:t>ποσοστό του μη χρηματοοικονομικού πλούτου επί του συνολικού ακαθάριστου πλούτου είναι</w:t>
            </w:r>
            <w:r w:rsidR="000D1978">
              <w:rPr>
                <w:sz w:val="18"/>
                <w:szCs w:val="18"/>
              </w:rPr>
              <w:t xml:space="preserve"> αρκετά</w:t>
            </w:r>
            <w:r w:rsidRPr="000D1978">
              <w:rPr>
                <w:sz w:val="18"/>
                <w:szCs w:val="18"/>
              </w:rPr>
              <w:t xml:space="preserve"> υψηλότερο (68%)</w:t>
            </w:r>
            <w:r w:rsidR="00280702" w:rsidRPr="000D1978">
              <w:rPr>
                <w:sz w:val="18"/>
                <w:szCs w:val="18"/>
              </w:rPr>
              <w:t xml:space="preserve"> </w:t>
            </w:r>
            <w:r w:rsidR="000D1978">
              <w:rPr>
                <w:sz w:val="18"/>
                <w:szCs w:val="18"/>
              </w:rPr>
              <w:t>σε σχέση με τον παγκόσμιο μέσο (49%)</w:t>
            </w:r>
            <w:r w:rsidR="00AA4DBA">
              <w:rPr>
                <w:sz w:val="18"/>
                <w:szCs w:val="18"/>
              </w:rPr>
              <w:t>.</w:t>
            </w:r>
          </w:p>
        </w:tc>
        <w:tc>
          <w:tcPr>
            <w:tcW w:w="7941" w:type="dxa"/>
            <w:gridSpan w:val="2"/>
            <w:tcBorders>
              <w:top w:val="nil"/>
              <w:left w:val="nil"/>
              <w:bottom w:val="nil"/>
              <w:right w:val="nil"/>
            </w:tcBorders>
          </w:tcPr>
          <w:p w14:paraId="2DFB77A9" w14:textId="67BFDCBF" w:rsidR="00CC5B09" w:rsidRPr="002B7CE6" w:rsidRDefault="00CC5B09" w:rsidP="00CC5B09">
            <w:pPr>
              <w:pStyle w:val="ListParagraph"/>
              <w:numPr>
                <w:ilvl w:val="0"/>
                <w:numId w:val="2"/>
              </w:numPr>
              <w:ind w:left="172" w:hanging="172"/>
              <w:jc w:val="both"/>
              <w:rPr>
                <w:sz w:val="18"/>
                <w:szCs w:val="18"/>
              </w:rPr>
            </w:pPr>
            <w:r w:rsidRPr="002B7CE6">
              <w:rPr>
                <w:sz w:val="18"/>
                <w:szCs w:val="18"/>
              </w:rPr>
              <w:t xml:space="preserve">Η επιδείνωση των συνθηκών για </w:t>
            </w:r>
            <w:r w:rsidR="00B37E2C" w:rsidRPr="002B7CE6">
              <w:rPr>
                <w:sz w:val="18"/>
                <w:szCs w:val="18"/>
              </w:rPr>
              <w:t xml:space="preserve">την απόκτηση κατοικίας </w:t>
            </w:r>
            <w:r w:rsidRPr="002B7CE6">
              <w:rPr>
                <w:sz w:val="18"/>
                <w:szCs w:val="18"/>
              </w:rPr>
              <w:t>είναι εμφανής και στα αποτελέσματα της έρευνας. Η πλειονότητα των ερωτηθέντων δήλωσε ότι η αγορά κατοικίας στην Ελλάδα δεν είναι επί του παρόντος εφικτή (54%), ενώ το 39% τη θεωρεί εφικτή σε περιορισμένο βαθμό και μόνο το 7% τη θεωρεί αρκετά ή πολύ προσιτή.</w:t>
            </w:r>
          </w:p>
          <w:p w14:paraId="232A544E" w14:textId="2E241771" w:rsidR="00CC5B09" w:rsidRPr="002B7CE6" w:rsidRDefault="00CC5B09" w:rsidP="00CC5B09">
            <w:pPr>
              <w:pStyle w:val="ListParagraph"/>
              <w:numPr>
                <w:ilvl w:val="0"/>
                <w:numId w:val="2"/>
              </w:numPr>
              <w:ind w:left="172" w:hanging="172"/>
              <w:jc w:val="both"/>
              <w:rPr>
                <w:sz w:val="18"/>
                <w:szCs w:val="18"/>
              </w:rPr>
            </w:pPr>
            <w:r w:rsidRPr="002B7CE6">
              <w:rPr>
                <w:sz w:val="18"/>
                <w:szCs w:val="18"/>
              </w:rPr>
              <w:t>Οι παντρεμένοι που νοικιάζουν την τρέχουσα κατοικία τους, μία από τις δημογραφικές ομάδες με το υψηλότερο ενδιαφέρον για αγορά κατοικίας</w:t>
            </w:r>
            <w:r w:rsidR="00B642C1" w:rsidRPr="002B7CE6">
              <w:rPr>
                <w:sz w:val="18"/>
                <w:szCs w:val="18"/>
              </w:rPr>
              <w:t>,</w:t>
            </w:r>
            <w:r w:rsidRPr="002B7CE6">
              <w:rPr>
                <w:sz w:val="18"/>
                <w:szCs w:val="18"/>
              </w:rPr>
              <w:t xml:space="preserve"> είναι και </w:t>
            </w:r>
            <w:r w:rsidR="00B642C1" w:rsidRPr="002B7CE6">
              <w:rPr>
                <w:sz w:val="18"/>
                <w:szCs w:val="18"/>
              </w:rPr>
              <w:t xml:space="preserve">οι </w:t>
            </w:r>
            <w:r w:rsidRPr="002B7CE6">
              <w:rPr>
                <w:sz w:val="18"/>
                <w:szCs w:val="18"/>
              </w:rPr>
              <w:t>πιο απαισιόδοξοι, καθώς έξι στους δέκα θεωρούν ότι</w:t>
            </w:r>
            <w:r w:rsidR="00245454" w:rsidRPr="002B7CE6">
              <w:rPr>
                <w:sz w:val="18"/>
                <w:szCs w:val="18"/>
              </w:rPr>
              <w:t xml:space="preserve"> είναι ανέφικτη</w:t>
            </w:r>
            <w:r w:rsidRPr="002B7CE6">
              <w:rPr>
                <w:sz w:val="18"/>
                <w:szCs w:val="18"/>
              </w:rPr>
              <w:t xml:space="preserve"> μια τέτοια αγορά. </w:t>
            </w:r>
          </w:p>
          <w:p w14:paraId="29F0F9DF" w14:textId="6A68DB1F" w:rsidR="00CC5B09" w:rsidRPr="000A4163" w:rsidRDefault="00CC5B09" w:rsidP="00CC5B09">
            <w:pPr>
              <w:pStyle w:val="ListParagraph"/>
              <w:numPr>
                <w:ilvl w:val="0"/>
                <w:numId w:val="2"/>
              </w:numPr>
              <w:ind w:left="172" w:hanging="172"/>
              <w:jc w:val="both"/>
            </w:pPr>
            <w:r w:rsidRPr="002B7CE6">
              <w:rPr>
                <w:sz w:val="18"/>
                <w:szCs w:val="18"/>
              </w:rPr>
              <w:t xml:space="preserve">Επιπλέον, </w:t>
            </w:r>
            <w:r w:rsidR="009D1DC2">
              <w:rPr>
                <w:sz w:val="18"/>
                <w:szCs w:val="18"/>
              </w:rPr>
              <w:t xml:space="preserve">σύμφωνα με </w:t>
            </w:r>
            <w:r w:rsidRPr="002B7CE6">
              <w:rPr>
                <w:sz w:val="18"/>
                <w:szCs w:val="18"/>
              </w:rPr>
              <w:t xml:space="preserve">τα αποτελέσματα της έρευνας </w:t>
            </w:r>
            <w:r w:rsidR="009D1DC2">
              <w:rPr>
                <w:sz w:val="18"/>
                <w:szCs w:val="18"/>
              </w:rPr>
              <w:t>σχεδόν το 70% των</w:t>
            </w:r>
            <w:r w:rsidR="009D1DC2" w:rsidRPr="002B7CE6">
              <w:rPr>
                <w:sz w:val="18"/>
                <w:szCs w:val="18"/>
              </w:rPr>
              <w:t xml:space="preserve"> </w:t>
            </w:r>
            <w:r w:rsidRPr="002B7CE6">
              <w:rPr>
                <w:sz w:val="18"/>
                <w:szCs w:val="18"/>
              </w:rPr>
              <w:t>ερωτηθέντ</w:t>
            </w:r>
            <w:r w:rsidR="009D1DC2">
              <w:rPr>
                <w:sz w:val="18"/>
                <w:szCs w:val="18"/>
              </w:rPr>
              <w:t>ων</w:t>
            </w:r>
            <w:r w:rsidRPr="002B7CE6">
              <w:rPr>
                <w:sz w:val="18"/>
                <w:szCs w:val="18"/>
              </w:rPr>
              <w:t xml:space="preserve"> απάντησε ότι τ</w:t>
            </w:r>
            <w:r w:rsidR="00B37E2C" w:rsidRPr="002B7CE6">
              <w:rPr>
                <w:sz w:val="18"/>
                <w:szCs w:val="18"/>
              </w:rPr>
              <w:t>ο ύψος του ενοικίου</w:t>
            </w:r>
            <w:r w:rsidRPr="002B7CE6">
              <w:rPr>
                <w:sz w:val="18"/>
                <w:szCs w:val="18"/>
              </w:rPr>
              <w:t xml:space="preserve"> δεν είναι προσιτ</w:t>
            </w:r>
            <w:r w:rsidR="00B37E2C" w:rsidRPr="002B7CE6">
              <w:rPr>
                <w:sz w:val="18"/>
                <w:szCs w:val="18"/>
              </w:rPr>
              <w:t>ό</w:t>
            </w:r>
            <w:r w:rsidRPr="002B7CE6">
              <w:rPr>
                <w:sz w:val="18"/>
                <w:szCs w:val="18"/>
              </w:rPr>
              <w:t xml:space="preserve"> για κάποιον που ζει </w:t>
            </w:r>
            <w:r w:rsidR="00B37E2C" w:rsidRPr="002B7CE6">
              <w:rPr>
                <w:sz w:val="18"/>
                <w:szCs w:val="18"/>
              </w:rPr>
              <w:t xml:space="preserve">σήμερα </w:t>
            </w:r>
            <w:r w:rsidRPr="002B7CE6">
              <w:rPr>
                <w:sz w:val="18"/>
                <w:szCs w:val="18"/>
              </w:rPr>
              <w:t xml:space="preserve">στην Ελλάδα </w:t>
            </w:r>
            <w:r w:rsidR="00B37E2C" w:rsidRPr="002B7CE6">
              <w:rPr>
                <w:sz w:val="18"/>
                <w:szCs w:val="18"/>
              </w:rPr>
              <w:t>δεδομένου του ύψους των</w:t>
            </w:r>
            <w:r w:rsidRPr="002B7CE6">
              <w:rPr>
                <w:sz w:val="18"/>
                <w:szCs w:val="18"/>
              </w:rPr>
              <w:t xml:space="preserve"> μισθ</w:t>
            </w:r>
            <w:r w:rsidR="00B37E2C" w:rsidRPr="002B7CE6">
              <w:rPr>
                <w:sz w:val="18"/>
                <w:szCs w:val="18"/>
              </w:rPr>
              <w:t xml:space="preserve">ών </w:t>
            </w:r>
            <w:r w:rsidRPr="002B7CE6">
              <w:rPr>
                <w:sz w:val="18"/>
                <w:szCs w:val="18"/>
              </w:rPr>
              <w:t>και το</w:t>
            </w:r>
            <w:r w:rsidR="00B37E2C" w:rsidRPr="002B7CE6">
              <w:rPr>
                <w:sz w:val="18"/>
                <w:szCs w:val="18"/>
              </w:rPr>
              <w:t>υ</w:t>
            </w:r>
            <w:r w:rsidRPr="002B7CE6">
              <w:rPr>
                <w:sz w:val="18"/>
                <w:szCs w:val="18"/>
              </w:rPr>
              <w:t xml:space="preserve"> διαθέσιμο</w:t>
            </w:r>
            <w:r w:rsidR="00B37E2C" w:rsidRPr="002B7CE6">
              <w:rPr>
                <w:sz w:val="18"/>
                <w:szCs w:val="18"/>
              </w:rPr>
              <w:t>υ</w:t>
            </w:r>
            <w:r w:rsidRPr="002B7CE6">
              <w:rPr>
                <w:sz w:val="18"/>
                <w:szCs w:val="18"/>
              </w:rPr>
              <w:t xml:space="preserve"> ει</w:t>
            </w:r>
            <w:r w:rsidR="00B37E2C" w:rsidRPr="002B7CE6">
              <w:rPr>
                <w:sz w:val="18"/>
                <w:szCs w:val="18"/>
              </w:rPr>
              <w:t>σοδήματος.</w:t>
            </w:r>
          </w:p>
        </w:tc>
      </w:tr>
      <w:tr w:rsidR="00CC5B09" w14:paraId="6AB0FF83" w14:textId="77777777" w:rsidTr="00216A8D">
        <w:tc>
          <w:tcPr>
            <w:tcW w:w="14029" w:type="dxa"/>
            <w:gridSpan w:val="3"/>
            <w:tcBorders>
              <w:top w:val="nil"/>
              <w:left w:val="nil"/>
              <w:bottom w:val="nil"/>
              <w:right w:val="nil"/>
            </w:tcBorders>
          </w:tcPr>
          <w:p w14:paraId="7398CED5" w14:textId="77777777" w:rsidR="00CC5B09" w:rsidRPr="003D7833" w:rsidRDefault="00CC5B09" w:rsidP="00216A8D">
            <w:pPr>
              <w:rPr>
                <w:b/>
                <w:bCs/>
                <w:color w:val="2E74B5" w:themeColor="accent1" w:themeShade="BF"/>
                <w:sz w:val="26"/>
                <w:szCs w:val="26"/>
              </w:rPr>
            </w:pPr>
            <w:r w:rsidRPr="003D7833">
              <w:rPr>
                <w:b/>
                <w:bCs/>
                <w:color w:val="2E74B5" w:themeColor="accent1" w:themeShade="BF"/>
                <w:sz w:val="26"/>
                <w:szCs w:val="26"/>
              </w:rPr>
              <w:lastRenderedPageBreak/>
              <w:t>Ποσοστό του μηνιαίου διαθέσιμου εισοδήματος που δαπανάται στην ενοικίαση/αποπληρωμή στεγαστικού</w:t>
            </w:r>
          </w:p>
          <w:p w14:paraId="4843C387" w14:textId="3D58E643" w:rsidR="00CC5B09" w:rsidRDefault="00CC5B09" w:rsidP="00216A8D">
            <w:r w:rsidRPr="0090471B">
              <w:rPr>
                <w:rFonts w:cs="Arial"/>
                <w:noProof/>
                <w:sz w:val="20"/>
                <w:szCs w:val="20"/>
                <w:lang w:val="en-US"/>
              </w:rPr>
              <w:drawing>
                <wp:inline distT="0" distB="0" distL="0" distR="0" wp14:anchorId="0C48A66E" wp14:editId="16865CE7">
                  <wp:extent cx="8712000" cy="77627"/>
                  <wp:effectExtent l="0" t="0" r="0" b="0"/>
                  <wp:docPr id="1187506806" name="Picture 118750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2000" cy="77627"/>
                          </a:xfrm>
                          <a:prstGeom prst="rect">
                            <a:avLst/>
                          </a:prstGeom>
                          <a:noFill/>
                          <a:ln>
                            <a:noFill/>
                          </a:ln>
                        </pic:spPr>
                      </pic:pic>
                    </a:graphicData>
                  </a:graphic>
                </wp:inline>
              </w:drawing>
            </w:r>
          </w:p>
        </w:tc>
      </w:tr>
      <w:tr w:rsidR="00CC5B09" w14:paraId="7C91FAAB" w14:textId="77777777" w:rsidTr="00E466C7">
        <w:trPr>
          <w:trHeight w:val="4309"/>
        </w:trPr>
        <w:tc>
          <w:tcPr>
            <w:tcW w:w="14029" w:type="dxa"/>
            <w:gridSpan w:val="3"/>
            <w:tcBorders>
              <w:top w:val="nil"/>
              <w:left w:val="nil"/>
              <w:bottom w:val="nil"/>
              <w:right w:val="nil"/>
            </w:tcBorders>
          </w:tcPr>
          <w:p w14:paraId="23472CE4" w14:textId="3616CD7E" w:rsidR="00CC5B09" w:rsidRDefault="00E466C7" w:rsidP="00216A8D">
            <w:r w:rsidRPr="00E466C7">
              <w:rPr>
                <w:noProof/>
              </w:rPr>
              <w:drawing>
                <wp:inline distT="0" distB="0" distL="0" distR="0" wp14:anchorId="645F174E" wp14:editId="342E4281">
                  <wp:extent cx="8712835" cy="2708694"/>
                  <wp:effectExtent l="0" t="0" r="0" b="0"/>
                  <wp:docPr id="17173515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5869" cy="2709637"/>
                          </a:xfrm>
                          <a:prstGeom prst="rect">
                            <a:avLst/>
                          </a:prstGeom>
                          <a:noFill/>
                          <a:ln>
                            <a:noFill/>
                          </a:ln>
                        </pic:spPr>
                      </pic:pic>
                    </a:graphicData>
                  </a:graphic>
                </wp:inline>
              </w:drawing>
            </w:r>
          </w:p>
        </w:tc>
      </w:tr>
      <w:tr w:rsidR="00CC5B09" w14:paraId="5EAA8675" w14:textId="77777777" w:rsidTr="00216A8D">
        <w:trPr>
          <w:trHeight w:val="567"/>
        </w:trPr>
        <w:tc>
          <w:tcPr>
            <w:tcW w:w="14029" w:type="dxa"/>
            <w:gridSpan w:val="3"/>
            <w:tcBorders>
              <w:top w:val="nil"/>
              <w:left w:val="nil"/>
              <w:bottom w:val="nil"/>
              <w:right w:val="nil"/>
            </w:tcBorders>
          </w:tcPr>
          <w:p w14:paraId="074A7C25" w14:textId="5FDD6288" w:rsidR="00CC5B09" w:rsidRPr="005B2395" w:rsidRDefault="00CC5B09" w:rsidP="00216A8D">
            <w:pPr>
              <w:jc w:val="both"/>
              <w:rPr>
                <w:rFonts w:eastAsia="Times New Roman" w:cs="Arial"/>
                <w:color w:val="002060"/>
                <w:sz w:val="17"/>
                <w:szCs w:val="17"/>
              </w:rPr>
            </w:pPr>
            <w:r w:rsidRPr="005B2395">
              <w:rPr>
                <w:rFonts w:eastAsia="Times New Roman" w:cs="Arial"/>
                <w:color w:val="002060"/>
                <w:sz w:val="17"/>
                <w:szCs w:val="17"/>
              </w:rPr>
              <w:t xml:space="preserve">Ερ (α): Τι ποσοστό του μηνιαίου διαθέσιμου εισοδήματος του νοικοκυριού σας διατίθεται κατά μέσο όρο στην πληρωμή του ενοικίου/ της δόσης του στεγαστικού σας; </w:t>
            </w:r>
          </w:p>
          <w:p w14:paraId="4F893B08" w14:textId="38D69501" w:rsidR="00CC5B09" w:rsidRPr="005B2395" w:rsidRDefault="00CC5B09" w:rsidP="00216A8D">
            <w:pPr>
              <w:jc w:val="both"/>
              <w:rPr>
                <w:sz w:val="17"/>
                <w:szCs w:val="17"/>
              </w:rPr>
            </w:pPr>
            <w:r w:rsidRPr="005B2395">
              <w:rPr>
                <w:rFonts w:eastAsia="Times New Roman" w:cs="Arial"/>
                <w:color w:val="002060"/>
                <w:sz w:val="17"/>
                <w:szCs w:val="17"/>
              </w:rPr>
              <w:t>Ερ (β)</w:t>
            </w:r>
            <w:r w:rsidRPr="0018376F">
              <w:rPr>
                <w:rFonts w:eastAsia="Times New Roman" w:cs="Arial"/>
                <w:color w:val="002060"/>
                <w:sz w:val="17"/>
                <w:szCs w:val="17"/>
              </w:rPr>
              <w:t>: Τι ποσοστό του μηνιαίου διαθέσιμου εισοδήματος του νοικοκυριού σας διατίθεται κατά μέσο όρο για την πληρωμή των υπόλοιπων στεγαστικών σας αναγκών (</w:t>
            </w:r>
            <w:r w:rsidRPr="005B2395">
              <w:rPr>
                <w:rFonts w:eastAsia="Times New Roman" w:cs="Arial"/>
                <w:color w:val="002060"/>
                <w:sz w:val="17"/>
                <w:szCs w:val="17"/>
              </w:rPr>
              <w:t>*</w:t>
            </w:r>
            <w:r w:rsidR="00310772">
              <w:rPr>
                <w:rFonts w:eastAsia="Times New Roman" w:cs="Arial"/>
                <w:color w:val="002060"/>
                <w:sz w:val="17"/>
                <w:szCs w:val="17"/>
              </w:rPr>
              <w:t xml:space="preserve">* </w:t>
            </w:r>
            <w:r w:rsidRPr="0018376F">
              <w:rPr>
                <w:rFonts w:eastAsia="Times New Roman" w:cs="Arial"/>
                <w:color w:val="002060"/>
                <w:sz w:val="17"/>
                <w:szCs w:val="17"/>
              </w:rPr>
              <w:t>λογαριασμοί κοινής ωφέλειας, κόστος θέρμανσης και άλλο έξοδο πλην ενοικίου/στεγαστικού που θεωρείτε σημαντικό);</w:t>
            </w:r>
          </w:p>
        </w:tc>
      </w:tr>
      <w:tr w:rsidR="00CC5B09" w14:paraId="74857C65" w14:textId="77777777" w:rsidTr="00216A8D">
        <w:trPr>
          <w:trHeight w:val="2262"/>
        </w:trPr>
        <w:tc>
          <w:tcPr>
            <w:tcW w:w="14029" w:type="dxa"/>
            <w:gridSpan w:val="3"/>
            <w:tcBorders>
              <w:top w:val="nil"/>
              <w:left w:val="nil"/>
              <w:bottom w:val="nil"/>
              <w:right w:val="nil"/>
            </w:tcBorders>
          </w:tcPr>
          <w:p w14:paraId="4EF52D90" w14:textId="400C52DC" w:rsidR="00CC5B09" w:rsidRPr="000120E5" w:rsidRDefault="00CC5B09" w:rsidP="00CC5B09">
            <w:pPr>
              <w:pStyle w:val="ListParagraph"/>
              <w:numPr>
                <w:ilvl w:val="0"/>
                <w:numId w:val="2"/>
              </w:numPr>
              <w:spacing w:before="120"/>
              <w:ind w:left="170" w:hanging="170"/>
              <w:jc w:val="both"/>
              <w:rPr>
                <w:sz w:val="18"/>
                <w:szCs w:val="18"/>
              </w:rPr>
            </w:pPr>
            <w:r>
              <w:rPr>
                <w:sz w:val="18"/>
                <w:szCs w:val="18"/>
              </w:rPr>
              <w:t>Το</w:t>
            </w:r>
            <w:r w:rsidRPr="000120E5">
              <w:rPr>
                <w:sz w:val="18"/>
                <w:szCs w:val="18"/>
              </w:rPr>
              <w:t xml:space="preserve"> 42% των ερωτηθέντων με στεγαστικό δάνειο δηλώνει ότι η μηνιαία δόση </w:t>
            </w:r>
            <w:r w:rsidR="00340F22">
              <w:rPr>
                <w:sz w:val="18"/>
                <w:szCs w:val="18"/>
              </w:rPr>
              <w:t xml:space="preserve">του δανείου </w:t>
            </w:r>
            <w:r w:rsidRPr="000120E5">
              <w:rPr>
                <w:sz w:val="18"/>
                <w:szCs w:val="18"/>
              </w:rPr>
              <w:t xml:space="preserve">αντιπροσωπεύει περισσότερο από το 30% του μηνιαίου διαθέσιμου εισοδήματος του νοικοκυριού τους. </w:t>
            </w:r>
            <w:r>
              <w:rPr>
                <w:sz w:val="18"/>
                <w:szCs w:val="18"/>
              </w:rPr>
              <w:t xml:space="preserve">Για </w:t>
            </w:r>
            <w:r w:rsidRPr="000120E5">
              <w:rPr>
                <w:sz w:val="18"/>
                <w:szCs w:val="18"/>
              </w:rPr>
              <w:t>τα νοικοκυριά με χαμηλότερο εισόδημα</w:t>
            </w:r>
            <w:r>
              <w:rPr>
                <w:rStyle w:val="FootnoteReference"/>
                <w:sz w:val="18"/>
                <w:szCs w:val="18"/>
              </w:rPr>
              <w:footnoteReference w:id="8"/>
            </w:r>
            <w:r>
              <w:rPr>
                <w:sz w:val="18"/>
                <w:szCs w:val="18"/>
              </w:rPr>
              <w:t xml:space="preserve"> (&lt;</w:t>
            </w:r>
            <w:r w:rsidRPr="000120E5">
              <w:rPr>
                <w:sz w:val="18"/>
                <w:szCs w:val="18"/>
              </w:rPr>
              <w:t>€1.450</w:t>
            </w:r>
            <w:r>
              <w:rPr>
                <w:sz w:val="18"/>
                <w:szCs w:val="18"/>
              </w:rPr>
              <w:t xml:space="preserve">) το ποσοστό αυτό ανέρχεται </w:t>
            </w:r>
            <w:r w:rsidR="00310772">
              <w:rPr>
                <w:sz w:val="18"/>
                <w:szCs w:val="18"/>
              </w:rPr>
              <w:t xml:space="preserve">σχεδόν σε </w:t>
            </w:r>
            <w:r>
              <w:rPr>
                <w:sz w:val="18"/>
                <w:szCs w:val="18"/>
              </w:rPr>
              <w:t>60%</w:t>
            </w:r>
            <w:r w:rsidRPr="000120E5">
              <w:rPr>
                <w:sz w:val="18"/>
                <w:szCs w:val="18"/>
              </w:rPr>
              <w:t>.</w:t>
            </w:r>
            <w:r>
              <w:rPr>
                <w:sz w:val="18"/>
                <w:szCs w:val="18"/>
              </w:rPr>
              <w:t xml:space="preserve"> </w:t>
            </w:r>
            <w:r w:rsidRPr="000120E5">
              <w:rPr>
                <w:sz w:val="18"/>
                <w:szCs w:val="18"/>
              </w:rPr>
              <w:t>Στον αντίποδα, το 64% των νοικοκυριών με μηνιαίο διαθέσιμο εισόδημα άνω των €1.450 δήλωσαν ότι η μηνιαία δόση του στεγαστικού τους δανείου αντιστοιχούσε σε λιγότερο από το 1/3 αυτού.</w:t>
            </w:r>
          </w:p>
          <w:p w14:paraId="2EE1DF34" w14:textId="09C8B17F" w:rsidR="00CC5B09" w:rsidRPr="000120E5" w:rsidRDefault="00CC5B09" w:rsidP="00CC5B09">
            <w:pPr>
              <w:pStyle w:val="ListParagraph"/>
              <w:numPr>
                <w:ilvl w:val="0"/>
                <w:numId w:val="2"/>
              </w:numPr>
              <w:spacing w:before="120"/>
              <w:ind w:left="170" w:hanging="170"/>
              <w:jc w:val="both"/>
              <w:rPr>
                <w:sz w:val="18"/>
                <w:szCs w:val="18"/>
              </w:rPr>
            </w:pPr>
            <w:r w:rsidRPr="000120E5">
              <w:rPr>
                <w:sz w:val="18"/>
                <w:szCs w:val="18"/>
              </w:rPr>
              <w:t>Τα λοιπά κόστη στέγασης</w:t>
            </w:r>
            <w:r w:rsidR="00310772">
              <w:rPr>
                <w:sz w:val="18"/>
                <w:szCs w:val="18"/>
              </w:rPr>
              <w:t>,</w:t>
            </w:r>
            <w:r w:rsidRPr="000120E5">
              <w:rPr>
                <w:sz w:val="18"/>
                <w:szCs w:val="18"/>
              </w:rPr>
              <w:t xml:space="preserve"> αντιπροσωπεύουν επίσης σημαντικό ποσοστό των μηνιαίων δαπανών των νοικοκυριών</w:t>
            </w:r>
            <w:r w:rsidR="00DB40D5">
              <w:rPr>
                <w:sz w:val="18"/>
                <w:szCs w:val="18"/>
              </w:rPr>
              <w:t xml:space="preserve"> με στεγαστικό δάνειο</w:t>
            </w:r>
            <w:r w:rsidRPr="000120E5">
              <w:rPr>
                <w:sz w:val="18"/>
                <w:szCs w:val="18"/>
              </w:rPr>
              <w:t xml:space="preserve">, με το 1/3 των </w:t>
            </w:r>
            <w:r w:rsidR="00310772">
              <w:rPr>
                <w:sz w:val="18"/>
                <w:szCs w:val="18"/>
              </w:rPr>
              <w:t>ερωτηθέντων</w:t>
            </w:r>
            <w:r w:rsidRPr="000120E5">
              <w:rPr>
                <w:sz w:val="18"/>
                <w:szCs w:val="18"/>
              </w:rPr>
              <w:t xml:space="preserve"> να απαντά ότι </w:t>
            </w:r>
            <w:r w:rsidR="005C78AD">
              <w:rPr>
                <w:sz w:val="18"/>
                <w:szCs w:val="18"/>
              </w:rPr>
              <w:t>καταλαμβάνουν</w:t>
            </w:r>
            <w:r w:rsidRPr="000120E5">
              <w:rPr>
                <w:sz w:val="18"/>
                <w:szCs w:val="18"/>
              </w:rPr>
              <w:t xml:space="preserve"> περισσότερο από το 30% του μηνιαίου διαθέσιμου εισοδήματός τους.</w:t>
            </w:r>
          </w:p>
          <w:p w14:paraId="2A3CAB54" w14:textId="1BCC7ECA" w:rsidR="00CC5B09" w:rsidRPr="000120E5" w:rsidRDefault="00CC5B09" w:rsidP="00CC5B09">
            <w:pPr>
              <w:pStyle w:val="ListParagraph"/>
              <w:numPr>
                <w:ilvl w:val="0"/>
                <w:numId w:val="2"/>
              </w:numPr>
              <w:spacing w:before="120"/>
              <w:ind w:left="170" w:hanging="170"/>
              <w:jc w:val="both"/>
            </w:pPr>
            <w:r w:rsidRPr="000120E5">
              <w:rPr>
                <w:sz w:val="18"/>
                <w:szCs w:val="18"/>
              </w:rPr>
              <w:t xml:space="preserve">Επίσης φαίνεται ότι η οικονομική επιβάρυνση </w:t>
            </w:r>
            <w:r w:rsidR="00D67F4E">
              <w:rPr>
                <w:sz w:val="18"/>
                <w:szCs w:val="18"/>
              </w:rPr>
              <w:t>των ενοικιαστών</w:t>
            </w:r>
            <w:r w:rsidRPr="000120E5">
              <w:rPr>
                <w:sz w:val="18"/>
                <w:szCs w:val="18"/>
              </w:rPr>
              <w:t xml:space="preserve"> είναι ιδιαίτερα </w:t>
            </w:r>
            <w:r w:rsidR="005C78AD">
              <w:rPr>
                <w:sz w:val="18"/>
                <w:szCs w:val="18"/>
              </w:rPr>
              <w:t>υψηλή</w:t>
            </w:r>
            <w:r w:rsidRPr="000120E5">
              <w:rPr>
                <w:sz w:val="18"/>
                <w:szCs w:val="18"/>
              </w:rPr>
              <w:t xml:space="preserve">. Πράγματι, περισσότεροι από τους μισούς ενοικιαστές (52%) δήλωσαν ότι καλούνται να διαθέσουν περισσότερο από το 30% του μηνιαίου εισοδήματός τους για </w:t>
            </w:r>
            <w:r w:rsidR="00D67F4E">
              <w:rPr>
                <w:sz w:val="18"/>
                <w:szCs w:val="18"/>
              </w:rPr>
              <w:t xml:space="preserve">την </w:t>
            </w:r>
            <w:r w:rsidRPr="000120E5">
              <w:rPr>
                <w:sz w:val="18"/>
                <w:szCs w:val="18"/>
              </w:rPr>
              <w:t>πληρωμ</w:t>
            </w:r>
            <w:r w:rsidR="00D67F4E">
              <w:rPr>
                <w:sz w:val="18"/>
                <w:szCs w:val="18"/>
              </w:rPr>
              <w:t>ή του</w:t>
            </w:r>
            <w:r w:rsidRPr="000120E5">
              <w:rPr>
                <w:sz w:val="18"/>
                <w:szCs w:val="18"/>
              </w:rPr>
              <w:t xml:space="preserve"> ενοικί</w:t>
            </w:r>
            <w:r w:rsidR="00D67F4E">
              <w:rPr>
                <w:sz w:val="18"/>
                <w:szCs w:val="18"/>
              </w:rPr>
              <w:t>ου τους</w:t>
            </w:r>
            <w:r w:rsidRPr="000120E5">
              <w:rPr>
                <w:sz w:val="18"/>
                <w:szCs w:val="18"/>
              </w:rPr>
              <w:t xml:space="preserve">. Επιπλέον, το 28% </w:t>
            </w:r>
            <w:r w:rsidR="0037187D">
              <w:rPr>
                <w:sz w:val="18"/>
                <w:szCs w:val="18"/>
              </w:rPr>
              <w:t>των ενοικιαστών</w:t>
            </w:r>
            <w:r w:rsidRPr="000120E5">
              <w:rPr>
                <w:sz w:val="18"/>
                <w:szCs w:val="18"/>
              </w:rPr>
              <w:t xml:space="preserve"> απάντησε ότι </w:t>
            </w:r>
            <w:r w:rsidR="00D67F4E">
              <w:rPr>
                <w:sz w:val="18"/>
                <w:szCs w:val="18"/>
              </w:rPr>
              <w:t xml:space="preserve">οι υπόλοιπες δαπάνες </w:t>
            </w:r>
            <w:r w:rsidRPr="000120E5">
              <w:rPr>
                <w:sz w:val="18"/>
                <w:szCs w:val="18"/>
              </w:rPr>
              <w:t>στέγασης -πέρα</w:t>
            </w:r>
            <w:r w:rsidR="00D67F4E">
              <w:rPr>
                <w:sz w:val="18"/>
                <w:szCs w:val="18"/>
              </w:rPr>
              <w:t>ν του</w:t>
            </w:r>
            <w:r w:rsidRPr="000120E5">
              <w:rPr>
                <w:sz w:val="18"/>
                <w:szCs w:val="18"/>
              </w:rPr>
              <w:t xml:space="preserve"> </w:t>
            </w:r>
            <w:r w:rsidR="00D67F4E">
              <w:rPr>
                <w:sz w:val="18"/>
                <w:szCs w:val="18"/>
              </w:rPr>
              <w:t>ενοικίου</w:t>
            </w:r>
            <w:r w:rsidRPr="000120E5">
              <w:rPr>
                <w:sz w:val="18"/>
                <w:szCs w:val="18"/>
              </w:rPr>
              <w:t>- αποτελούν πάνω από το 30% του διαθέσιμου εισοδήματός τους σε μηνιαία βάση</w:t>
            </w:r>
            <w:r>
              <w:rPr>
                <w:sz w:val="18"/>
                <w:szCs w:val="18"/>
              </w:rPr>
              <w:t>.</w:t>
            </w:r>
          </w:p>
        </w:tc>
      </w:tr>
      <w:tr w:rsidR="00CC5B09" w:rsidRPr="008C3BA8" w14:paraId="1E60BCF3" w14:textId="77777777" w:rsidTr="00216A8D">
        <w:tc>
          <w:tcPr>
            <w:tcW w:w="6945" w:type="dxa"/>
            <w:gridSpan w:val="2"/>
            <w:tcBorders>
              <w:top w:val="nil"/>
              <w:left w:val="nil"/>
              <w:bottom w:val="nil"/>
              <w:right w:val="nil"/>
            </w:tcBorders>
          </w:tcPr>
          <w:p w14:paraId="40022873" w14:textId="77777777" w:rsidR="00CC5B09" w:rsidRPr="008C3BA8" w:rsidRDefault="00CC5B09" w:rsidP="00216A8D">
            <w:r w:rsidRPr="008C3BA8">
              <w:rPr>
                <w:b/>
                <w:bCs/>
                <w:color w:val="2E74B5" w:themeColor="accent1" w:themeShade="BF"/>
              </w:rPr>
              <w:lastRenderedPageBreak/>
              <w:t>Μεταβολές στο κόστος ενοικίασης…</w:t>
            </w:r>
            <w:r w:rsidRPr="008C3BA8">
              <w:rPr>
                <w:rFonts w:cs="Arial"/>
                <w:noProof/>
                <w:lang w:val="en-US"/>
              </w:rPr>
              <w:drawing>
                <wp:inline distT="0" distB="0" distL="0" distR="0" wp14:anchorId="34C0B016" wp14:editId="5F3012FB">
                  <wp:extent cx="4248000" cy="37823"/>
                  <wp:effectExtent l="0" t="0" r="0" b="635"/>
                  <wp:docPr id="608491430" name="Picture 60849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c>
          <w:tcPr>
            <w:tcW w:w="7084" w:type="dxa"/>
            <w:tcBorders>
              <w:top w:val="nil"/>
              <w:left w:val="nil"/>
              <w:bottom w:val="nil"/>
              <w:right w:val="nil"/>
            </w:tcBorders>
          </w:tcPr>
          <w:p w14:paraId="2DD6A410" w14:textId="77777777" w:rsidR="00CC5B09" w:rsidRPr="008C3BA8" w:rsidRDefault="00CC5B09" w:rsidP="00216A8D">
            <w:pPr>
              <w:spacing w:before="60"/>
            </w:pPr>
            <w:r w:rsidRPr="008C3BA8">
              <w:rPr>
                <w:b/>
                <w:bCs/>
                <w:color w:val="2E74B5" w:themeColor="accent1" w:themeShade="BF"/>
              </w:rPr>
              <w:t>…και στο κόστος αποπληρωμής στεγαστικού τα τελευταία 2 έτη</w:t>
            </w:r>
            <w:r w:rsidRPr="008C3BA8">
              <w:rPr>
                <w:rFonts w:cs="Arial"/>
                <w:noProof/>
                <w:lang w:val="en-US"/>
              </w:rPr>
              <w:drawing>
                <wp:inline distT="0" distB="0" distL="0" distR="0" wp14:anchorId="525522F7" wp14:editId="272B3A45">
                  <wp:extent cx="4248000" cy="37823"/>
                  <wp:effectExtent l="0" t="0" r="0" b="635"/>
                  <wp:docPr id="326928137" name="Picture 32692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r>
      <w:tr w:rsidR="00CC5B09" w14:paraId="72BDE86C" w14:textId="77777777" w:rsidTr="00216A8D">
        <w:trPr>
          <w:trHeight w:val="4479"/>
        </w:trPr>
        <w:tc>
          <w:tcPr>
            <w:tcW w:w="6945" w:type="dxa"/>
            <w:gridSpan w:val="2"/>
            <w:tcBorders>
              <w:top w:val="nil"/>
              <w:left w:val="nil"/>
              <w:bottom w:val="nil"/>
              <w:right w:val="nil"/>
            </w:tcBorders>
          </w:tcPr>
          <w:p w14:paraId="003D8688" w14:textId="52BF68C0" w:rsidR="00CC5B09" w:rsidRDefault="00E466C7" w:rsidP="00216A8D">
            <w:r w:rsidRPr="00E466C7">
              <w:rPr>
                <w:noProof/>
              </w:rPr>
              <w:drawing>
                <wp:inline distT="0" distB="0" distL="0" distR="0" wp14:anchorId="2B4C682A" wp14:editId="22B69D5B">
                  <wp:extent cx="4244340" cy="2889885"/>
                  <wp:effectExtent l="0" t="0" r="0" b="0"/>
                  <wp:docPr id="10655554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4340" cy="2889885"/>
                          </a:xfrm>
                          <a:prstGeom prst="rect">
                            <a:avLst/>
                          </a:prstGeom>
                          <a:noFill/>
                          <a:ln>
                            <a:noFill/>
                          </a:ln>
                        </pic:spPr>
                      </pic:pic>
                    </a:graphicData>
                  </a:graphic>
                </wp:inline>
              </w:drawing>
            </w:r>
          </w:p>
        </w:tc>
        <w:tc>
          <w:tcPr>
            <w:tcW w:w="7084" w:type="dxa"/>
            <w:tcBorders>
              <w:top w:val="nil"/>
              <w:left w:val="nil"/>
              <w:bottom w:val="nil"/>
              <w:right w:val="nil"/>
            </w:tcBorders>
          </w:tcPr>
          <w:p w14:paraId="535EB120" w14:textId="07323175" w:rsidR="00CC5B09" w:rsidRDefault="00E466C7" w:rsidP="00216A8D">
            <w:r w:rsidRPr="00E466C7">
              <w:rPr>
                <w:noProof/>
              </w:rPr>
              <w:drawing>
                <wp:inline distT="0" distB="0" distL="0" distR="0" wp14:anchorId="19629FE5" wp14:editId="2DD95F85">
                  <wp:extent cx="4356100" cy="2812415"/>
                  <wp:effectExtent l="0" t="0" r="0" b="0"/>
                  <wp:docPr id="4513021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100" cy="2812415"/>
                          </a:xfrm>
                          <a:prstGeom prst="rect">
                            <a:avLst/>
                          </a:prstGeom>
                          <a:noFill/>
                          <a:ln>
                            <a:noFill/>
                          </a:ln>
                        </pic:spPr>
                      </pic:pic>
                    </a:graphicData>
                  </a:graphic>
                </wp:inline>
              </w:drawing>
            </w:r>
          </w:p>
        </w:tc>
      </w:tr>
      <w:tr w:rsidR="00CC5B09" w:rsidRPr="008C3BA8" w14:paraId="60425FD6" w14:textId="77777777" w:rsidTr="00216A8D">
        <w:trPr>
          <w:trHeight w:val="448"/>
        </w:trPr>
        <w:tc>
          <w:tcPr>
            <w:tcW w:w="6945" w:type="dxa"/>
            <w:gridSpan w:val="2"/>
            <w:tcBorders>
              <w:top w:val="nil"/>
              <w:left w:val="nil"/>
              <w:bottom w:val="nil"/>
              <w:right w:val="nil"/>
            </w:tcBorders>
          </w:tcPr>
          <w:p w14:paraId="7A8A709D" w14:textId="77777777" w:rsidR="00CC5B09" w:rsidRPr="008C3BA8" w:rsidRDefault="00CC5B09" w:rsidP="00216A8D">
            <w:pPr>
              <w:rPr>
                <w:sz w:val="18"/>
                <w:szCs w:val="18"/>
              </w:rPr>
            </w:pPr>
            <w:r w:rsidRPr="008C3BA8">
              <w:rPr>
                <w:rFonts w:eastAsia="Times New Roman" w:cs="Arial"/>
                <w:color w:val="002060"/>
                <w:sz w:val="18"/>
                <w:szCs w:val="18"/>
              </w:rPr>
              <w:t>Ερ: Τι συμβαίνει σχετικά με το ενοίκιο που πληρώνετε τα τελευταία 2 έτη;</w:t>
            </w:r>
          </w:p>
        </w:tc>
        <w:tc>
          <w:tcPr>
            <w:tcW w:w="7084" w:type="dxa"/>
            <w:tcBorders>
              <w:top w:val="nil"/>
              <w:left w:val="nil"/>
              <w:bottom w:val="nil"/>
              <w:right w:val="nil"/>
            </w:tcBorders>
          </w:tcPr>
          <w:p w14:paraId="2C0F4121" w14:textId="6F063680" w:rsidR="00CC5B09" w:rsidRPr="008C3BA8" w:rsidRDefault="00CC5B09" w:rsidP="00216A8D">
            <w:pPr>
              <w:rPr>
                <w:sz w:val="18"/>
                <w:szCs w:val="18"/>
              </w:rPr>
            </w:pPr>
            <w:r w:rsidRPr="008C3BA8">
              <w:rPr>
                <w:rFonts w:eastAsia="Times New Roman" w:cs="Arial"/>
                <w:color w:val="002060"/>
                <w:sz w:val="18"/>
                <w:szCs w:val="18"/>
              </w:rPr>
              <w:t xml:space="preserve">Ερ: </w:t>
            </w:r>
            <w:r w:rsidRPr="008C3BA8">
              <w:rPr>
                <w:color w:val="002060"/>
                <w:sz w:val="18"/>
                <w:szCs w:val="18"/>
              </w:rPr>
              <w:t>Τι συμβαίνει σχετικά με τη δόση του στεγαστικού δανείου που πληρώνετε τα τελευταία 2 έτη;</w:t>
            </w:r>
          </w:p>
        </w:tc>
      </w:tr>
      <w:tr w:rsidR="00CC5B09" w14:paraId="5241BE63" w14:textId="77777777" w:rsidTr="00216A8D">
        <w:trPr>
          <w:trHeight w:val="2326"/>
        </w:trPr>
        <w:tc>
          <w:tcPr>
            <w:tcW w:w="6945" w:type="dxa"/>
            <w:gridSpan w:val="2"/>
            <w:tcBorders>
              <w:top w:val="nil"/>
              <w:left w:val="nil"/>
              <w:bottom w:val="nil"/>
              <w:right w:val="nil"/>
            </w:tcBorders>
          </w:tcPr>
          <w:p w14:paraId="6D636E34" w14:textId="2D71F5C5" w:rsidR="00CC5B09" w:rsidRDefault="00D67F4E" w:rsidP="00CC5B09">
            <w:pPr>
              <w:pStyle w:val="ListParagraph"/>
              <w:numPr>
                <w:ilvl w:val="0"/>
                <w:numId w:val="2"/>
              </w:numPr>
              <w:ind w:left="172" w:hanging="172"/>
              <w:jc w:val="both"/>
              <w:rPr>
                <w:sz w:val="18"/>
                <w:szCs w:val="18"/>
              </w:rPr>
            </w:pPr>
            <w:r>
              <w:rPr>
                <w:sz w:val="18"/>
                <w:szCs w:val="18"/>
              </w:rPr>
              <w:t>Άνω του</w:t>
            </w:r>
            <w:r w:rsidR="00CC5B09" w:rsidRPr="00662C03">
              <w:rPr>
                <w:sz w:val="18"/>
                <w:szCs w:val="18"/>
              </w:rPr>
              <w:t xml:space="preserve"> 50% των ερωτηθέντων </w:t>
            </w:r>
            <w:r>
              <w:rPr>
                <w:sz w:val="18"/>
                <w:szCs w:val="18"/>
              </w:rPr>
              <w:t>είχε</w:t>
            </w:r>
            <w:r w:rsidR="00CC5B09" w:rsidRPr="00662C03">
              <w:rPr>
                <w:sz w:val="18"/>
                <w:szCs w:val="18"/>
              </w:rPr>
              <w:t xml:space="preserve"> αύξηση </w:t>
            </w:r>
            <w:r>
              <w:rPr>
                <w:sz w:val="18"/>
                <w:szCs w:val="18"/>
              </w:rPr>
              <w:t>στο ενοίκιό του</w:t>
            </w:r>
            <w:r w:rsidR="00CC5B09" w:rsidRPr="00662C03">
              <w:rPr>
                <w:sz w:val="18"/>
                <w:szCs w:val="18"/>
              </w:rPr>
              <w:t xml:space="preserve"> τα τελευταία δύο χρόνια. Το ποσοστό αυτό ανέρχεται στο 55% στην Αθήνα και στο 58% στη Θεσσαλονίκη. Σε άλλα μεγάλα αστικά κέντρα το ποσοστό </w:t>
            </w:r>
            <w:r>
              <w:rPr>
                <w:sz w:val="18"/>
                <w:szCs w:val="18"/>
              </w:rPr>
              <w:t>είναι</w:t>
            </w:r>
            <w:r w:rsidR="00CC5B09" w:rsidRPr="00662C03">
              <w:rPr>
                <w:sz w:val="18"/>
                <w:szCs w:val="18"/>
              </w:rPr>
              <w:t xml:space="preserve"> ελαφρώς</w:t>
            </w:r>
            <w:r>
              <w:rPr>
                <w:sz w:val="18"/>
                <w:szCs w:val="18"/>
              </w:rPr>
              <w:t xml:space="preserve"> χαμηλότερο</w:t>
            </w:r>
            <w:r w:rsidR="00CC5B09" w:rsidRPr="00662C03">
              <w:rPr>
                <w:sz w:val="18"/>
                <w:szCs w:val="18"/>
              </w:rPr>
              <w:t>.</w:t>
            </w:r>
          </w:p>
          <w:p w14:paraId="1A87BC73" w14:textId="77777777" w:rsidR="00CC5B09" w:rsidRPr="00662C03" w:rsidRDefault="00CC5B09" w:rsidP="00CC5B09">
            <w:pPr>
              <w:pStyle w:val="ListParagraph"/>
              <w:numPr>
                <w:ilvl w:val="0"/>
                <w:numId w:val="2"/>
              </w:numPr>
              <w:ind w:left="172" w:hanging="172"/>
              <w:jc w:val="both"/>
              <w:rPr>
                <w:sz w:val="18"/>
                <w:szCs w:val="18"/>
              </w:rPr>
            </w:pPr>
            <w:r w:rsidRPr="002C37CE">
              <w:rPr>
                <w:sz w:val="18"/>
                <w:szCs w:val="18"/>
              </w:rPr>
              <w:t xml:space="preserve">Συνολικά, το 45% των ερωτηθέντων </w:t>
            </w:r>
            <w:r>
              <w:rPr>
                <w:sz w:val="18"/>
                <w:szCs w:val="18"/>
              </w:rPr>
              <w:t>ανέφερε</w:t>
            </w:r>
            <w:r w:rsidRPr="002C37CE">
              <w:rPr>
                <w:sz w:val="18"/>
                <w:szCs w:val="18"/>
              </w:rPr>
              <w:t xml:space="preserve"> αυξήσεις ενοικίων έως και 10%, το 30% μεταξύ 10% και 20% και περίπου το 25% </w:t>
            </w:r>
            <w:r>
              <w:rPr>
                <w:sz w:val="18"/>
                <w:szCs w:val="18"/>
              </w:rPr>
              <w:t>δήλωσε</w:t>
            </w:r>
            <w:r w:rsidRPr="002C37CE">
              <w:rPr>
                <w:sz w:val="18"/>
                <w:szCs w:val="18"/>
              </w:rPr>
              <w:t xml:space="preserve"> ότι το ενοίκιό τους αυξήθηκε κατά 20% ή περισσότερο.</w:t>
            </w:r>
          </w:p>
        </w:tc>
        <w:tc>
          <w:tcPr>
            <w:tcW w:w="7084" w:type="dxa"/>
            <w:tcBorders>
              <w:top w:val="nil"/>
              <w:left w:val="nil"/>
              <w:bottom w:val="nil"/>
              <w:right w:val="nil"/>
            </w:tcBorders>
          </w:tcPr>
          <w:p w14:paraId="64554F7B" w14:textId="0F2ADFD0" w:rsidR="00CC5B09" w:rsidRPr="00662C03" w:rsidRDefault="00F92654" w:rsidP="00CC5B09">
            <w:pPr>
              <w:pStyle w:val="ListParagraph"/>
              <w:numPr>
                <w:ilvl w:val="0"/>
                <w:numId w:val="2"/>
              </w:numPr>
              <w:ind w:left="172" w:hanging="172"/>
              <w:jc w:val="both"/>
              <w:rPr>
                <w:sz w:val="18"/>
                <w:szCs w:val="18"/>
              </w:rPr>
            </w:pPr>
            <w:r>
              <w:rPr>
                <w:sz w:val="18"/>
                <w:szCs w:val="18"/>
              </w:rPr>
              <w:t>Ό</w:t>
            </w:r>
            <w:r w:rsidRPr="00662C03">
              <w:rPr>
                <w:sz w:val="18"/>
                <w:szCs w:val="18"/>
              </w:rPr>
              <w:t>σον</w:t>
            </w:r>
            <w:r w:rsidR="00CC5B09" w:rsidRPr="00662C03">
              <w:rPr>
                <w:sz w:val="18"/>
                <w:szCs w:val="18"/>
              </w:rPr>
              <w:t xml:space="preserve"> αφορά στους κατόχους στεγαστικών δανείων, το 23% απάντησε ότι οι δόσεις τους αυξήθηκαν τα τελευταία δύο χρόνια, το 21% ότι </w:t>
            </w:r>
            <w:r w:rsidR="00D67F4E">
              <w:rPr>
                <w:sz w:val="18"/>
                <w:szCs w:val="18"/>
              </w:rPr>
              <w:t>αυξήθηκαν σημαντικά</w:t>
            </w:r>
            <w:r w:rsidR="00CC5B09" w:rsidRPr="00662C03">
              <w:rPr>
                <w:sz w:val="18"/>
                <w:szCs w:val="18"/>
              </w:rPr>
              <w:t>, το 44% ότι παρ</w:t>
            </w:r>
            <w:r w:rsidR="00D67F4E">
              <w:rPr>
                <w:sz w:val="18"/>
                <w:szCs w:val="18"/>
              </w:rPr>
              <w:t>έμειναν</w:t>
            </w:r>
            <w:r w:rsidR="00CC5B09" w:rsidRPr="00662C03">
              <w:rPr>
                <w:sz w:val="18"/>
                <w:szCs w:val="18"/>
              </w:rPr>
              <w:t xml:space="preserve"> σε γενικές γραμμές το ίδιο και μόνο το 4% ότι </w:t>
            </w:r>
            <w:r w:rsidR="00D67F4E">
              <w:rPr>
                <w:sz w:val="18"/>
                <w:szCs w:val="18"/>
              </w:rPr>
              <w:t>μειώθηκαν</w:t>
            </w:r>
            <w:r w:rsidR="00CC5B09" w:rsidRPr="00662C03">
              <w:rPr>
                <w:sz w:val="18"/>
                <w:szCs w:val="18"/>
              </w:rPr>
              <w:t>.</w:t>
            </w:r>
          </w:p>
          <w:p w14:paraId="37D71B5E" w14:textId="5D86BAC8" w:rsidR="00CC5B09" w:rsidRPr="00662C03" w:rsidRDefault="00CC5B09" w:rsidP="00CC5B09">
            <w:pPr>
              <w:pStyle w:val="ListParagraph"/>
              <w:numPr>
                <w:ilvl w:val="0"/>
                <w:numId w:val="2"/>
              </w:numPr>
              <w:ind w:left="172" w:hanging="172"/>
              <w:jc w:val="both"/>
              <w:rPr>
                <w:sz w:val="18"/>
                <w:szCs w:val="18"/>
              </w:rPr>
            </w:pPr>
            <w:r w:rsidRPr="00662C03">
              <w:rPr>
                <w:sz w:val="18"/>
                <w:szCs w:val="18"/>
              </w:rPr>
              <w:t xml:space="preserve">Μεταξύ εκείνων που </w:t>
            </w:r>
            <w:r w:rsidR="00D67F4E">
              <w:rPr>
                <w:sz w:val="18"/>
                <w:szCs w:val="18"/>
              </w:rPr>
              <w:t xml:space="preserve">είχαν </w:t>
            </w:r>
            <w:r w:rsidRPr="00662C03">
              <w:rPr>
                <w:sz w:val="18"/>
                <w:szCs w:val="18"/>
              </w:rPr>
              <w:t>αύξηση στ</w:t>
            </w:r>
            <w:r w:rsidR="00DB40D5">
              <w:rPr>
                <w:sz w:val="18"/>
                <w:szCs w:val="18"/>
              </w:rPr>
              <w:t>η</w:t>
            </w:r>
            <w:r w:rsidRPr="00662C03">
              <w:rPr>
                <w:sz w:val="18"/>
                <w:szCs w:val="18"/>
              </w:rPr>
              <w:t xml:space="preserve"> </w:t>
            </w:r>
            <w:r w:rsidR="00D67F4E">
              <w:rPr>
                <w:sz w:val="18"/>
                <w:szCs w:val="18"/>
              </w:rPr>
              <w:t>δόσ</w:t>
            </w:r>
            <w:r w:rsidR="00DB40D5">
              <w:rPr>
                <w:sz w:val="18"/>
                <w:szCs w:val="18"/>
              </w:rPr>
              <w:t>η</w:t>
            </w:r>
            <w:r w:rsidRPr="00662C03">
              <w:rPr>
                <w:sz w:val="18"/>
                <w:szCs w:val="18"/>
              </w:rPr>
              <w:t xml:space="preserve"> τ</w:t>
            </w:r>
            <w:r w:rsidR="00DB40D5">
              <w:rPr>
                <w:sz w:val="18"/>
                <w:szCs w:val="18"/>
              </w:rPr>
              <w:t>ου</w:t>
            </w:r>
            <w:r w:rsidRPr="00662C03">
              <w:rPr>
                <w:sz w:val="18"/>
                <w:szCs w:val="18"/>
              </w:rPr>
              <w:t xml:space="preserve"> στεγαστικ</w:t>
            </w:r>
            <w:r w:rsidR="00DB40D5">
              <w:rPr>
                <w:sz w:val="18"/>
                <w:szCs w:val="18"/>
              </w:rPr>
              <w:t>ού</w:t>
            </w:r>
            <w:r w:rsidRPr="00662C03">
              <w:rPr>
                <w:sz w:val="18"/>
                <w:szCs w:val="18"/>
              </w:rPr>
              <w:t xml:space="preserve"> δανεί</w:t>
            </w:r>
            <w:r w:rsidR="00DB40D5">
              <w:rPr>
                <w:sz w:val="18"/>
                <w:szCs w:val="18"/>
              </w:rPr>
              <w:t>ου</w:t>
            </w:r>
            <w:r w:rsidRPr="00662C03">
              <w:rPr>
                <w:sz w:val="18"/>
                <w:szCs w:val="18"/>
              </w:rPr>
              <w:t xml:space="preserve"> τους, το 42% ανέφερε αύξηση 10% ή λιγότερο, το 22% ανέφερε ότι </w:t>
            </w:r>
            <w:r w:rsidR="00DB40D5">
              <w:rPr>
                <w:sz w:val="18"/>
                <w:szCs w:val="18"/>
              </w:rPr>
              <w:t>η</w:t>
            </w:r>
            <w:r w:rsidRPr="00662C03">
              <w:rPr>
                <w:sz w:val="18"/>
                <w:szCs w:val="18"/>
              </w:rPr>
              <w:t xml:space="preserve"> </w:t>
            </w:r>
            <w:r w:rsidR="00D67F4E">
              <w:rPr>
                <w:sz w:val="18"/>
                <w:szCs w:val="18"/>
              </w:rPr>
              <w:t>δόσ</w:t>
            </w:r>
            <w:r w:rsidR="00DB40D5">
              <w:rPr>
                <w:sz w:val="18"/>
                <w:szCs w:val="18"/>
              </w:rPr>
              <w:t>η</w:t>
            </w:r>
            <w:r w:rsidRPr="00662C03">
              <w:rPr>
                <w:sz w:val="18"/>
                <w:szCs w:val="18"/>
              </w:rPr>
              <w:t xml:space="preserve"> τους αυξήθηκ</w:t>
            </w:r>
            <w:r w:rsidR="00DB40D5">
              <w:rPr>
                <w:sz w:val="18"/>
                <w:szCs w:val="18"/>
              </w:rPr>
              <w:t>ε</w:t>
            </w:r>
            <w:r w:rsidRPr="00662C03">
              <w:rPr>
                <w:sz w:val="18"/>
                <w:szCs w:val="18"/>
              </w:rPr>
              <w:t xml:space="preserve"> μεταξύ 10% και 20%, ενώ το 31% ανέφερε αύξηση </w:t>
            </w:r>
            <w:r w:rsidR="00D67F4E">
              <w:rPr>
                <w:sz w:val="18"/>
                <w:szCs w:val="18"/>
              </w:rPr>
              <w:t>άνω του</w:t>
            </w:r>
            <w:r w:rsidRPr="00662C03">
              <w:rPr>
                <w:sz w:val="18"/>
                <w:szCs w:val="18"/>
              </w:rPr>
              <w:t xml:space="preserve"> 20%.</w:t>
            </w:r>
          </w:p>
        </w:tc>
      </w:tr>
    </w:tbl>
    <w:p w14:paraId="3F31C29E" w14:textId="77777777" w:rsidR="00CC5B09" w:rsidRDefault="00CC5B09" w:rsidP="00CC5B09"/>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9"/>
      </w:tblGrid>
      <w:tr w:rsidR="00CC5B09" w14:paraId="7AD01CEB" w14:textId="77777777" w:rsidTr="00216A8D">
        <w:tc>
          <w:tcPr>
            <w:tcW w:w="14029" w:type="dxa"/>
          </w:tcPr>
          <w:p w14:paraId="7303FB64" w14:textId="74E2394E" w:rsidR="00CC5B09" w:rsidRDefault="00CC5B09" w:rsidP="00216A8D">
            <w:r w:rsidRPr="000975BC">
              <w:rPr>
                <w:b/>
                <w:bCs/>
                <w:color w:val="2E74B5" w:themeColor="accent1" w:themeShade="BF"/>
                <w:sz w:val="26"/>
                <w:szCs w:val="26"/>
              </w:rPr>
              <w:lastRenderedPageBreak/>
              <w:t xml:space="preserve">Κάλυψη στεγαστικών αναγκών από την </w:t>
            </w:r>
            <w:r w:rsidR="00F92654">
              <w:rPr>
                <w:b/>
                <w:bCs/>
                <w:color w:val="2E74B5" w:themeColor="accent1" w:themeShade="BF"/>
                <w:sz w:val="26"/>
                <w:szCs w:val="26"/>
              </w:rPr>
              <w:t>τρέχουσα</w:t>
            </w:r>
            <w:r w:rsidRPr="000975BC">
              <w:rPr>
                <w:b/>
                <w:bCs/>
                <w:color w:val="2E74B5" w:themeColor="accent1" w:themeShade="BF"/>
                <w:sz w:val="26"/>
                <w:szCs w:val="26"/>
              </w:rPr>
              <w:t xml:space="preserve"> κατοικία:</w:t>
            </w:r>
            <w:r>
              <w:rPr>
                <w:b/>
                <w:bCs/>
                <w:color w:val="2E74B5" w:themeColor="accent1" w:themeShade="BF"/>
                <w:sz w:val="26"/>
                <w:szCs w:val="26"/>
              </w:rPr>
              <w:t xml:space="preserve"> ανά καθεστώς κατοικίας και</w:t>
            </w:r>
            <w:r w:rsidRPr="000975BC">
              <w:rPr>
                <w:b/>
                <w:bCs/>
                <w:color w:val="2E74B5" w:themeColor="accent1" w:themeShade="BF"/>
                <w:sz w:val="26"/>
                <w:szCs w:val="26"/>
              </w:rPr>
              <w:t xml:space="preserve"> κοινά ενδιαφέροντος</w:t>
            </w:r>
            <w:r w:rsidRPr="0090471B">
              <w:rPr>
                <w:rFonts w:cs="Arial"/>
                <w:noProof/>
                <w:sz w:val="20"/>
                <w:szCs w:val="20"/>
                <w:lang w:val="en-US"/>
              </w:rPr>
              <w:drawing>
                <wp:inline distT="0" distB="0" distL="0" distR="0" wp14:anchorId="62CB07E0" wp14:editId="21F9FAF0">
                  <wp:extent cx="8712000" cy="77627"/>
                  <wp:effectExtent l="0" t="0" r="0" b="0"/>
                  <wp:docPr id="1377703089" name="Picture 13777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2000" cy="77627"/>
                          </a:xfrm>
                          <a:prstGeom prst="rect">
                            <a:avLst/>
                          </a:prstGeom>
                          <a:noFill/>
                          <a:ln>
                            <a:noFill/>
                          </a:ln>
                        </pic:spPr>
                      </pic:pic>
                    </a:graphicData>
                  </a:graphic>
                </wp:inline>
              </w:drawing>
            </w:r>
          </w:p>
        </w:tc>
      </w:tr>
      <w:tr w:rsidR="00CC5B09" w14:paraId="163F7A0E" w14:textId="77777777" w:rsidTr="00216A8D">
        <w:trPr>
          <w:trHeight w:val="4479"/>
        </w:trPr>
        <w:tc>
          <w:tcPr>
            <w:tcW w:w="14029" w:type="dxa"/>
          </w:tcPr>
          <w:p w14:paraId="1CF24B4D" w14:textId="0F6D8CD0" w:rsidR="00CC5B09" w:rsidRDefault="00E466C7" w:rsidP="00216A8D">
            <w:r w:rsidRPr="00E466C7">
              <w:rPr>
                <w:noProof/>
              </w:rPr>
              <w:drawing>
                <wp:inline distT="0" distB="0" distL="0" distR="0" wp14:anchorId="34A5D6F6" wp14:editId="646EF302">
                  <wp:extent cx="8592185" cy="2863850"/>
                  <wp:effectExtent l="0" t="0" r="0" b="0"/>
                  <wp:docPr id="142932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92185" cy="2863850"/>
                          </a:xfrm>
                          <a:prstGeom prst="rect">
                            <a:avLst/>
                          </a:prstGeom>
                          <a:noFill/>
                          <a:ln>
                            <a:noFill/>
                          </a:ln>
                        </pic:spPr>
                      </pic:pic>
                    </a:graphicData>
                  </a:graphic>
                </wp:inline>
              </w:drawing>
            </w:r>
          </w:p>
        </w:tc>
      </w:tr>
      <w:tr w:rsidR="00CC5B09" w:rsidRPr="008F3BD4" w14:paraId="7C8DEDAA" w14:textId="77777777" w:rsidTr="00216A8D">
        <w:trPr>
          <w:trHeight w:val="406"/>
        </w:trPr>
        <w:tc>
          <w:tcPr>
            <w:tcW w:w="14029" w:type="dxa"/>
          </w:tcPr>
          <w:p w14:paraId="1C3A1D97" w14:textId="3685B0C2" w:rsidR="00CC5B09" w:rsidRPr="008F3BD4" w:rsidRDefault="00CC5B09" w:rsidP="00216A8D">
            <w:pPr>
              <w:rPr>
                <w:sz w:val="18"/>
                <w:szCs w:val="18"/>
              </w:rPr>
            </w:pPr>
            <w:r w:rsidRPr="008F3BD4">
              <w:rPr>
                <w:rFonts w:eastAsia="Times New Roman" w:cs="Arial"/>
                <w:color w:val="002060"/>
                <w:sz w:val="18"/>
                <w:szCs w:val="18"/>
              </w:rPr>
              <w:t xml:space="preserve">Ερ: </w:t>
            </w:r>
            <w:r w:rsidR="00D2199C">
              <w:rPr>
                <w:rFonts w:eastAsia="Times New Roman" w:cs="Arial"/>
                <w:color w:val="002060"/>
                <w:sz w:val="18"/>
                <w:szCs w:val="18"/>
              </w:rPr>
              <w:t>Σ</w:t>
            </w:r>
            <w:r w:rsidRPr="008F3BD4">
              <w:rPr>
                <w:rFonts w:eastAsia="Times New Roman" w:cs="Arial"/>
                <w:color w:val="002060"/>
                <w:sz w:val="18"/>
                <w:szCs w:val="18"/>
              </w:rPr>
              <w:t>ε ποιο βαθμό θα λέγατε πως η τρέχουσα κύρια κατοικία σας καλύπτει τις στεγαστικές σας ανάγκες;</w:t>
            </w:r>
          </w:p>
        </w:tc>
      </w:tr>
      <w:tr w:rsidR="00CC5B09" w14:paraId="25A3A76C" w14:textId="77777777" w:rsidTr="00216A8D">
        <w:trPr>
          <w:trHeight w:val="2326"/>
        </w:trPr>
        <w:tc>
          <w:tcPr>
            <w:tcW w:w="14029" w:type="dxa"/>
          </w:tcPr>
          <w:p w14:paraId="6BE37B5B" w14:textId="783148CA" w:rsidR="00CC5B09" w:rsidRPr="00662C03" w:rsidRDefault="00CC5B09" w:rsidP="00CC5B09">
            <w:pPr>
              <w:pStyle w:val="ListParagraph"/>
              <w:numPr>
                <w:ilvl w:val="0"/>
                <w:numId w:val="2"/>
              </w:numPr>
              <w:ind w:left="172" w:hanging="172"/>
              <w:jc w:val="both"/>
              <w:rPr>
                <w:sz w:val="18"/>
                <w:szCs w:val="18"/>
              </w:rPr>
            </w:pPr>
            <w:r w:rsidRPr="00662C03">
              <w:rPr>
                <w:sz w:val="18"/>
                <w:szCs w:val="18"/>
              </w:rPr>
              <w:t xml:space="preserve">Τα αποτελέσματα της έρευνας αποκαλύπτουν ότι το 62% των ερωτηθέντων είναι απολύτως ή αρκετά ικανοποιημένοι με την τρέχουσα </w:t>
            </w:r>
            <w:r w:rsidR="00D2199C">
              <w:rPr>
                <w:sz w:val="18"/>
                <w:szCs w:val="18"/>
              </w:rPr>
              <w:t>κατοικία τους</w:t>
            </w:r>
            <w:r w:rsidRPr="00662C03">
              <w:rPr>
                <w:sz w:val="18"/>
                <w:szCs w:val="18"/>
              </w:rPr>
              <w:t xml:space="preserve">, το 26% είναι κάπως ικανοποιημένοι και το 10% είναι λίγο ή </w:t>
            </w:r>
            <w:r w:rsidR="00D2199C">
              <w:rPr>
                <w:sz w:val="18"/>
                <w:szCs w:val="18"/>
              </w:rPr>
              <w:t>καθόλου</w:t>
            </w:r>
            <w:r w:rsidRPr="00662C03">
              <w:rPr>
                <w:sz w:val="18"/>
                <w:szCs w:val="18"/>
              </w:rPr>
              <w:t xml:space="preserve"> ικανοποιημένοι.</w:t>
            </w:r>
          </w:p>
          <w:p w14:paraId="110041C8" w14:textId="4D537F0C" w:rsidR="00CC5B09" w:rsidRPr="00662C03" w:rsidRDefault="00CC5B09" w:rsidP="00CC5B09">
            <w:pPr>
              <w:pStyle w:val="ListParagraph"/>
              <w:numPr>
                <w:ilvl w:val="0"/>
                <w:numId w:val="2"/>
              </w:numPr>
              <w:ind w:left="172" w:hanging="172"/>
              <w:jc w:val="both"/>
              <w:rPr>
                <w:sz w:val="18"/>
                <w:szCs w:val="18"/>
              </w:rPr>
            </w:pPr>
            <w:r w:rsidRPr="00662C03">
              <w:rPr>
                <w:sz w:val="18"/>
                <w:szCs w:val="18"/>
              </w:rPr>
              <w:t xml:space="preserve">Όταν λαμβάνεται υπόψη η σχέση που έχουν με το ακίνητο, παρατηρούμε ότι το ποσοστό των ιδιοκτητών -με ή χωρίς στεγαστικό δάνειο- που είναι ευχαριστημένοι με την κύρια κατοικία τους είναι υψηλότερο από το αντίστοιχο ποσοστό των ατόμων που </w:t>
            </w:r>
            <w:r w:rsidR="00D2199C">
              <w:rPr>
                <w:sz w:val="18"/>
                <w:szCs w:val="18"/>
              </w:rPr>
              <w:t>φιλοξενούνται</w:t>
            </w:r>
            <w:r w:rsidRPr="00662C03">
              <w:rPr>
                <w:sz w:val="18"/>
                <w:szCs w:val="18"/>
              </w:rPr>
              <w:t>, αλλά και των ενοικιαστών.</w:t>
            </w:r>
          </w:p>
          <w:p w14:paraId="51E8428A" w14:textId="76592591" w:rsidR="00CC5B09" w:rsidRPr="00662C03" w:rsidRDefault="00CC5B09" w:rsidP="00CC5B09">
            <w:pPr>
              <w:pStyle w:val="ListParagraph"/>
              <w:numPr>
                <w:ilvl w:val="0"/>
                <w:numId w:val="2"/>
              </w:numPr>
              <w:ind w:left="172" w:hanging="172"/>
              <w:jc w:val="both"/>
              <w:rPr>
                <w:sz w:val="18"/>
                <w:szCs w:val="18"/>
              </w:rPr>
            </w:pPr>
            <w:r w:rsidRPr="00662C03">
              <w:rPr>
                <w:sz w:val="18"/>
                <w:szCs w:val="18"/>
              </w:rPr>
              <w:t xml:space="preserve">Συγκεκριμένα, σχεδόν το 40% </w:t>
            </w:r>
            <w:r w:rsidR="00F92654">
              <w:rPr>
                <w:sz w:val="18"/>
                <w:szCs w:val="18"/>
              </w:rPr>
              <w:t>όσων ιδιοκατοικούν</w:t>
            </w:r>
            <w:r w:rsidRPr="00662C03">
              <w:rPr>
                <w:sz w:val="18"/>
                <w:szCs w:val="18"/>
              </w:rPr>
              <w:t xml:space="preserve"> είναι πλήρως ικανοποιημένοι με την τρέχουσα κατοικία τους, ενώ μόνο το 14% των ενοικιαστών εκφράζει το ίδιο επίπεδο ικανοποίησης. </w:t>
            </w:r>
          </w:p>
          <w:p w14:paraId="564D7A67" w14:textId="45AA44A6" w:rsidR="00CC5B09" w:rsidRPr="00662C03" w:rsidRDefault="00CC5B09" w:rsidP="00CC5B09">
            <w:pPr>
              <w:pStyle w:val="ListParagraph"/>
              <w:numPr>
                <w:ilvl w:val="0"/>
                <w:numId w:val="2"/>
              </w:numPr>
              <w:ind w:left="172" w:hanging="172"/>
              <w:jc w:val="both"/>
              <w:rPr>
                <w:sz w:val="18"/>
                <w:szCs w:val="18"/>
              </w:rPr>
            </w:pPr>
            <w:r w:rsidRPr="00662C03">
              <w:rPr>
                <w:sz w:val="18"/>
                <w:szCs w:val="18"/>
              </w:rPr>
              <w:t xml:space="preserve">Μια αξιοσημείωτη αύξηση στα επίπεδα ικανοποίησης παρατηρείται όταν επικεντρώνεται σε νέους έως 34 ετών, στους οποίους παρέχεται </w:t>
            </w:r>
            <w:r w:rsidR="00731FE7">
              <w:rPr>
                <w:sz w:val="18"/>
                <w:szCs w:val="18"/>
              </w:rPr>
              <w:t>στέγαση</w:t>
            </w:r>
            <w:r w:rsidRPr="00662C03">
              <w:rPr>
                <w:sz w:val="18"/>
                <w:szCs w:val="18"/>
              </w:rPr>
              <w:t xml:space="preserve">. </w:t>
            </w:r>
          </w:p>
          <w:p w14:paraId="755DAC30" w14:textId="5F949C81" w:rsidR="00CC5B09" w:rsidRPr="00662C03" w:rsidRDefault="00CC5B09" w:rsidP="00CC5B09">
            <w:pPr>
              <w:pStyle w:val="ListParagraph"/>
              <w:numPr>
                <w:ilvl w:val="0"/>
                <w:numId w:val="2"/>
              </w:numPr>
              <w:ind w:left="172" w:hanging="172"/>
              <w:jc w:val="both"/>
              <w:rPr>
                <w:sz w:val="18"/>
                <w:szCs w:val="18"/>
              </w:rPr>
            </w:pPr>
            <w:r w:rsidRPr="00662C03">
              <w:rPr>
                <w:sz w:val="18"/>
                <w:szCs w:val="18"/>
              </w:rPr>
              <w:t xml:space="preserve">Από την άλλη </w:t>
            </w:r>
            <w:r w:rsidR="00731FE7">
              <w:rPr>
                <w:sz w:val="18"/>
                <w:szCs w:val="18"/>
              </w:rPr>
              <w:t xml:space="preserve">πλευρά, </w:t>
            </w:r>
            <w:r w:rsidRPr="00662C03">
              <w:rPr>
                <w:sz w:val="18"/>
                <w:szCs w:val="18"/>
              </w:rPr>
              <w:t xml:space="preserve">οι νέοι που </w:t>
            </w:r>
            <w:r w:rsidR="00731FE7">
              <w:rPr>
                <w:sz w:val="18"/>
                <w:szCs w:val="18"/>
              </w:rPr>
              <w:t>συζούν</w:t>
            </w:r>
            <w:r w:rsidRPr="00662C03">
              <w:rPr>
                <w:sz w:val="18"/>
                <w:szCs w:val="18"/>
              </w:rPr>
              <w:t xml:space="preserve"> και οι παντρεμένοι που νοικιάζουν </w:t>
            </w:r>
            <w:r w:rsidR="00731FE7">
              <w:rPr>
                <w:sz w:val="18"/>
                <w:szCs w:val="18"/>
              </w:rPr>
              <w:t>εκφράζουν μεγαλύτερη δυσαρέσκεια</w:t>
            </w:r>
            <w:r w:rsidRPr="00662C03">
              <w:rPr>
                <w:sz w:val="18"/>
                <w:szCs w:val="18"/>
              </w:rPr>
              <w:t>, με περίπου τους μισούς (53% και 46% αντίστοιχα), να δηλώνουν ότι η τρέχουσα κατοικία τους</w:t>
            </w:r>
            <w:r w:rsidR="0032469C" w:rsidRPr="00F92654">
              <w:rPr>
                <w:sz w:val="18"/>
                <w:szCs w:val="18"/>
              </w:rPr>
              <w:t>,</w:t>
            </w:r>
            <w:r w:rsidRPr="00662C03">
              <w:rPr>
                <w:sz w:val="18"/>
                <w:szCs w:val="18"/>
              </w:rPr>
              <w:t xml:space="preserve"> καλύπτει σε περιορισμένο βαθμό ή καθόλου τις στεγαστικές ανάγκες τους.</w:t>
            </w:r>
          </w:p>
        </w:tc>
      </w:tr>
    </w:tbl>
    <w:p w14:paraId="125AA8FD" w14:textId="77777777" w:rsidR="00CC5B09" w:rsidRPr="00CC5B09" w:rsidRDefault="00CC5B09" w:rsidP="00CC5B09">
      <w:pPr>
        <w:spacing w:line="360" w:lineRule="auto"/>
        <w:jc w:val="both"/>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16"/>
        <w:gridCol w:w="85"/>
        <w:gridCol w:w="6889"/>
      </w:tblGrid>
      <w:tr w:rsidR="00CC5B09" w14:paraId="762C39F5" w14:textId="77777777" w:rsidTr="00216A8D">
        <w:trPr>
          <w:jc w:val="center"/>
        </w:trPr>
        <w:tc>
          <w:tcPr>
            <w:tcW w:w="13948" w:type="dxa"/>
            <w:gridSpan w:val="4"/>
          </w:tcPr>
          <w:p w14:paraId="3B11A1B7" w14:textId="77777777" w:rsidR="00CC5B09" w:rsidRPr="00E466C7" w:rsidRDefault="00CC5B09" w:rsidP="00216A8D">
            <w:pPr>
              <w:rPr>
                <w:rFonts w:cs="Arial"/>
                <w:b/>
                <w:bCs/>
                <w:color w:val="2E74B5" w:themeColor="accent1" w:themeShade="BF"/>
                <w:kern w:val="24"/>
                <w:sz w:val="28"/>
                <w:szCs w:val="28"/>
              </w:rPr>
            </w:pPr>
            <w:r w:rsidRPr="00447E94">
              <w:rPr>
                <w:rFonts w:cs="Arial"/>
                <w:b/>
                <w:bCs/>
                <w:color w:val="2E74B5" w:themeColor="accent1" w:themeShade="BF"/>
                <w:kern w:val="24"/>
                <w:sz w:val="28"/>
                <w:szCs w:val="28"/>
              </w:rPr>
              <w:lastRenderedPageBreak/>
              <w:t xml:space="preserve">Πρόθεση αγοράς κατοικίας: Κοινά ενδιαφέροντος </w:t>
            </w:r>
          </w:p>
          <w:p w14:paraId="2E75BEFA" w14:textId="77777777" w:rsidR="00CC5B09" w:rsidRPr="00447E94" w:rsidRDefault="00CC5B09" w:rsidP="00216A8D">
            <w:pPr>
              <w:rPr>
                <w:color w:val="2E74B5" w:themeColor="accent1" w:themeShade="BF"/>
              </w:rPr>
            </w:pPr>
            <w:r w:rsidRPr="00447E94">
              <w:rPr>
                <w:rFonts w:cs="Arial"/>
                <w:noProof/>
                <w:color w:val="2E74B5" w:themeColor="accent1" w:themeShade="BF"/>
                <w:sz w:val="20"/>
                <w:szCs w:val="20"/>
                <w:lang w:val="en-US"/>
              </w:rPr>
              <w:drawing>
                <wp:inline distT="0" distB="0" distL="0" distR="0" wp14:anchorId="1B86BF74" wp14:editId="1B6B72ED">
                  <wp:extent cx="8316000" cy="74096"/>
                  <wp:effectExtent l="0" t="0" r="0" b="2540"/>
                  <wp:docPr id="1835363768" name="Picture 183536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6000" cy="74096"/>
                          </a:xfrm>
                          <a:prstGeom prst="rect">
                            <a:avLst/>
                          </a:prstGeom>
                          <a:noFill/>
                          <a:ln>
                            <a:noFill/>
                          </a:ln>
                        </pic:spPr>
                      </pic:pic>
                    </a:graphicData>
                  </a:graphic>
                </wp:inline>
              </w:drawing>
            </w:r>
          </w:p>
        </w:tc>
      </w:tr>
      <w:tr w:rsidR="00CC5B09" w14:paraId="6A652CD3" w14:textId="77777777" w:rsidTr="00216A8D">
        <w:trPr>
          <w:trHeight w:val="4478"/>
          <w:jc w:val="center"/>
        </w:trPr>
        <w:tc>
          <w:tcPr>
            <w:tcW w:w="13948" w:type="dxa"/>
            <w:gridSpan w:val="4"/>
          </w:tcPr>
          <w:p w14:paraId="19B8749A" w14:textId="77777777" w:rsidR="00CC5B09" w:rsidRDefault="00CC5B09" w:rsidP="00216A8D">
            <w:r w:rsidRPr="00247115">
              <w:rPr>
                <w:noProof/>
              </w:rPr>
              <mc:AlternateContent>
                <mc:Choice Requires="wpg">
                  <w:drawing>
                    <wp:anchor distT="0" distB="0" distL="114300" distR="114300" simplePos="0" relativeHeight="251655176" behindDoc="0" locked="0" layoutInCell="1" allowOverlap="1" wp14:anchorId="0424A0E7" wp14:editId="44D266FA">
                      <wp:simplePos x="0" y="0"/>
                      <wp:positionH relativeFrom="column">
                        <wp:posOffset>1347470</wp:posOffset>
                      </wp:positionH>
                      <wp:positionV relativeFrom="paragraph">
                        <wp:posOffset>103505</wp:posOffset>
                      </wp:positionV>
                      <wp:extent cx="7156451" cy="2743200"/>
                      <wp:effectExtent l="0" t="19050" r="6350" b="0"/>
                      <wp:wrapNone/>
                      <wp:docPr id="50" name="Group 24"/>
                      <wp:cNvGraphicFramePr/>
                      <a:graphic xmlns:a="http://schemas.openxmlformats.org/drawingml/2006/main">
                        <a:graphicData uri="http://schemas.microsoft.com/office/word/2010/wordprocessingGroup">
                          <wpg:wgp>
                            <wpg:cNvGrpSpPr/>
                            <wpg:grpSpPr>
                              <a:xfrm>
                                <a:off x="0" y="0"/>
                                <a:ext cx="7156451" cy="2743200"/>
                                <a:chOff x="1207996" y="0"/>
                                <a:chExt cx="9015977" cy="5232046"/>
                              </a:xfrm>
                            </wpg:grpSpPr>
                            <wpg:graphicFrame>
                              <wpg:cNvPr id="51" name="Chart 51"/>
                              <wpg:cNvFrPr/>
                              <wpg:xfrm>
                                <a:off x="7707731" y="87851"/>
                                <a:ext cx="2516242" cy="1677494"/>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52" name="Chart 52"/>
                              <wpg:cNvFrPr/>
                              <wpg:xfrm>
                                <a:off x="7707731" y="3554552"/>
                                <a:ext cx="2516242" cy="1677494"/>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53" name="Chart 53"/>
                              <wpg:cNvFrPr/>
                              <wpg:xfrm>
                                <a:off x="7707731" y="1695736"/>
                                <a:ext cx="2516242" cy="1677494"/>
                              </wpg:xfrm>
                              <a:graphic>
                                <a:graphicData uri="http://schemas.openxmlformats.org/drawingml/2006/chart">
                                  <c:chart xmlns:c="http://schemas.openxmlformats.org/drawingml/2006/chart" xmlns:r="http://schemas.openxmlformats.org/officeDocument/2006/relationships" r:id="rId36"/>
                                </a:graphicData>
                              </a:graphic>
                            </wpg:graphicFrame>
                            <wpg:grpSp>
                              <wpg:cNvPr id="54" name="Group 54"/>
                              <wpg:cNvGrpSpPr/>
                              <wpg:grpSpPr>
                                <a:xfrm>
                                  <a:off x="1207996" y="0"/>
                                  <a:ext cx="8655954" cy="4915361"/>
                                  <a:chOff x="1207996" y="0"/>
                                  <a:chExt cx="8655954" cy="4915361"/>
                                </a:xfrm>
                              </wpg:grpSpPr>
                              <wpg:grpSp>
                                <wpg:cNvPr id="55" name="Group 55"/>
                                <wpg:cNvGrpSpPr/>
                                <wpg:grpSpPr>
                                  <a:xfrm rot="16200000">
                                    <a:off x="2280659" y="165133"/>
                                    <a:ext cx="3506338" cy="4547310"/>
                                    <a:chOff x="2280658" y="165133"/>
                                    <a:chExt cx="2878872" cy="1834032"/>
                                  </a:xfrm>
                                </wpg:grpSpPr>
                                <wps:wsp>
                                  <wps:cNvPr id="56" name="Rectangle 20"/>
                                  <wps:cNvSpPr/>
                                  <wps:spPr>
                                    <a:xfrm rot="10800000">
                                      <a:off x="2280658" y="984308"/>
                                      <a:ext cx="2878872" cy="1014856"/>
                                    </a:xfrm>
                                    <a:custGeom>
                                      <a:avLst/>
                                      <a:gdLst>
                                        <a:gd name="connsiteX0" fmla="*/ 0 w 2040673"/>
                                        <a:gd name="connsiteY0" fmla="*/ 0 h 334536"/>
                                        <a:gd name="connsiteX1" fmla="*/ 2040673 w 2040673"/>
                                        <a:gd name="connsiteY1" fmla="*/ 0 h 334536"/>
                                        <a:gd name="connsiteX2" fmla="*/ 2040673 w 2040673"/>
                                        <a:gd name="connsiteY2" fmla="*/ 334536 h 334536"/>
                                        <a:gd name="connsiteX3" fmla="*/ 0 w 2040673"/>
                                        <a:gd name="connsiteY3" fmla="*/ 334536 h 334536"/>
                                        <a:gd name="connsiteX4" fmla="*/ 0 w 2040673"/>
                                        <a:gd name="connsiteY4" fmla="*/ 0 h 334536"/>
                                        <a:gd name="connsiteX0" fmla="*/ 2040673 w 2132113"/>
                                        <a:gd name="connsiteY0" fmla="*/ 0 h 334536"/>
                                        <a:gd name="connsiteX1" fmla="*/ 2040673 w 2132113"/>
                                        <a:gd name="connsiteY1" fmla="*/ 334536 h 334536"/>
                                        <a:gd name="connsiteX2" fmla="*/ 0 w 2132113"/>
                                        <a:gd name="connsiteY2" fmla="*/ 334536 h 334536"/>
                                        <a:gd name="connsiteX3" fmla="*/ 0 w 2132113"/>
                                        <a:gd name="connsiteY3" fmla="*/ 0 h 334536"/>
                                        <a:gd name="connsiteX4" fmla="*/ 2132113 w 2132113"/>
                                        <a:gd name="connsiteY4" fmla="*/ 91440 h 334536"/>
                                        <a:gd name="connsiteX0" fmla="*/ 2040673 w 2040673"/>
                                        <a:gd name="connsiteY0" fmla="*/ 0 h 334536"/>
                                        <a:gd name="connsiteX1" fmla="*/ 2040673 w 2040673"/>
                                        <a:gd name="connsiteY1" fmla="*/ 334536 h 334536"/>
                                        <a:gd name="connsiteX2" fmla="*/ 0 w 2040673"/>
                                        <a:gd name="connsiteY2" fmla="*/ 334536 h 334536"/>
                                        <a:gd name="connsiteX3" fmla="*/ 0 w 2040673"/>
                                        <a:gd name="connsiteY3" fmla="*/ 0 h 334536"/>
                                      </a:gdLst>
                                      <a:ahLst/>
                                      <a:cxnLst>
                                        <a:cxn ang="0">
                                          <a:pos x="connsiteX0" y="connsiteY0"/>
                                        </a:cxn>
                                        <a:cxn ang="0">
                                          <a:pos x="connsiteX1" y="connsiteY1"/>
                                        </a:cxn>
                                        <a:cxn ang="0">
                                          <a:pos x="connsiteX2" y="connsiteY2"/>
                                        </a:cxn>
                                        <a:cxn ang="0">
                                          <a:pos x="connsiteX3" y="connsiteY3"/>
                                        </a:cxn>
                                      </a:cxnLst>
                                      <a:rect l="l" t="t" r="r" b="b"/>
                                      <a:pathLst>
                                        <a:path w="2040673" h="334536">
                                          <a:moveTo>
                                            <a:pt x="2040673" y="0"/>
                                          </a:moveTo>
                                          <a:lnTo>
                                            <a:pt x="2040673" y="334536"/>
                                          </a:lnTo>
                                          <a:lnTo>
                                            <a:pt x="0" y="334536"/>
                                          </a:lnTo>
                                          <a:lnTo>
                                            <a:pt x="0" y="0"/>
                                          </a:lnTo>
                                        </a:path>
                                      </a:pathLst>
                                    </a:custGeom>
                                    <a:noFill/>
                                    <a:ln w="571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 name="Straight Connector 57"/>
                                  <wps:cNvCnPr>
                                    <a:cxnSpLocks/>
                                  </wps:cNvCnPr>
                                  <wps:spPr>
                                    <a:xfrm rot="5400000" flipV="1">
                                      <a:off x="2821846" y="1063381"/>
                                      <a:ext cx="1834032" cy="37536"/>
                                    </a:xfrm>
                                    <a:prstGeom prst="line">
                                      <a:avLst/>
                                    </a:prstGeom>
                                    <a:ln w="57150">
                                      <a:solidFill>
                                        <a:srgbClr val="172C51"/>
                                      </a:solidFill>
                                    </a:ln>
                                  </wps:spPr>
                                  <wps:style>
                                    <a:lnRef idx="1">
                                      <a:schemeClr val="accent1"/>
                                    </a:lnRef>
                                    <a:fillRef idx="0">
                                      <a:schemeClr val="accent1"/>
                                    </a:fillRef>
                                    <a:effectRef idx="0">
                                      <a:schemeClr val="accent1"/>
                                    </a:effectRef>
                                    <a:fontRef idx="minor">
                                      <a:schemeClr val="tx1"/>
                                    </a:fontRef>
                                  </wps:style>
                                  <wps:bodyPr/>
                                </wps:wsp>
                              </wpg:grpSp>
                              <wps:wsp>
                                <wps:cNvPr id="58" name="TextBox 15"/>
                                <wps:cNvSpPr txBox="1"/>
                                <wps:spPr>
                                  <a:xfrm>
                                    <a:off x="8512111" y="454762"/>
                                    <a:ext cx="837565" cy="1264920"/>
                                  </a:xfrm>
                                  <a:prstGeom prst="rect">
                                    <a:avLst/>
                                  </a:prstGeom>
                                  <a:noFill/>
                                </wps:spPr>
                                <wps:txbx>
                                  <w:txbxContent>
                                    <w:p w14:paraId="73CB9C37"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28</w:t>
                                      </w:r>
                                      <w:r w:rsidRPr="00F92654">
                                        <w:rPr>
                                          <w:rFonts w:asciiTheme="minorHAnsi" w:hAnsiTheme="minorHAnsi" w:cs="Arial"/>
                                          <w:b/>
                                          <w:bCs/>
                                          <w:color w:val="0070C0"/>
                                          <w:kern w:val="24"/>
                                          <w:sz w:val="20"/>
                                          <w:szCs w:val="20"/>
                                        </w:rPr>
                                        <w:t>%</w:t>
                                      </w:r>
                                    </w:p>
                                  </w:txbxContent>
                                </wps:txbx>
                                <wps:bodyPr wrap="square">
                                  <a:noAutofit/>
                                </wps:bodyPr>
                              </wps:wsp>
                              <wps:wsp>
                                <wps:cNvPr id="59" name="Rectangle: Rounded Corners 59"/>
                                <wps:cNvSpPr/>
                                <wps:spPr>
                                  <a:xfrm>
                                    <a:off x="6347851" y="8868"/>
                                    <a:ext cx="3516099" cy="1503493"/>
                                  </a:xfrm>
                                  <a:prstGeom prst="round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 name="Rectangle: Rounded Corners 60"/>
                                <wps:cNvSpPr/>
                                <wps:spPr>
                                  <a:xfrm>
                                    <a:off x="6347851" y="1641323"/>
                                    <a:ext cx="3516099" cy="1503493"/>
                                  </a:xfrm>
                                  <a:prstGeom prst="round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 name="Rectangle: Rounded Corners 61"/>
                                <wps:cNvSpPr/>
                                <wps:spPr>
                                  <a:xfrm>
                                    <a:off x="6347851" y="3411868"/>
                                    <a:ext cx="3516099" cy="1503493"/>
                                  </a:xfrm>
                                  <a:prstGeom prst="round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 name="TextBox 20"/>
                                <wps:cNvSpPr txBox="1"/>
                                <wps:spPr>
                                  <a:xfrm>
                                    <a:off x="3518942" y="1897016"/>
                                    <a:ext cx="3100705" cy="518795"/>
                                  </a:xfrm>
                                  <a:prstGeom prst="rect">
                                    <a:avLst/>
                                  </a:prstGeom>
                                  <a:noFill/>
                                </wps:spPr>
                                <wps:txbx>
                                  <w:txbxContent>
                                    <w:p w14:paraId="3AD7D583" w14:textId="77777777" w:rsidR="00CC5B09" w:rsidRPr="00F925A1" w:rsidRDefault="00CC5B09" w:rsidP="00CC5B09">
                                      <w:pPr>
                                        <w:spacing w:line="360" w:lineRule="auto"/>
                                        <w:jc w:val="center"/>
                                        <w:textAlignment w:val="baseline"/>
                                        <w:rPr>
                                          <w:rFonts w:asciiTheme="minorHAnsi" w:hAnsi="Calibri" w:cs="Arial"/>
                                          <w:b/>
                                          <w:bCs/>
                                          <w:i/>
                                          <w:iCs/>
                                          <w:color w:val="002060"/>
                                          <w:kern w:val="24"/>
                                          <w:sz w:val="24"/>
                                          <w:szCs w:val="24"/>
                                        </w:rPr>
                                      </w:pPr>
                                      <w:r w:rsidRPr="00F925A1">
                                        <w:rPr>
                                          <w:rFonts w:asciiTheme="minorHAnsi" w:hAnsi="Calibri" w:cs="Arial"/>
                                          <w:b/>
                                          <w:bCs/>
                                          <w:i/>
                                          <w:iCs/>
                                          <w:color w:val="002060"/>
                                          <w:kern w:val="24"/>
                                          <w:sz w:val="24"/>
                                          <w:szCs w:val="24"/>
                                        </w:rPr>
                                        <w:t>Στα κοινά ενδιαφέροντος..</w:t>
                                      </w:r>
                                    </w:p>
                                  </w:txbxContent>
                                </wps:txbx>
                                <wps:bodyPr wrap="square">
                                  <a:noAutofit/>
                                </wps:bodyPr>
                              </wps:wsp>
                              <wps:wsp>
                                <wps:cNvPr id="64" name="TextBox 21"/>
                                <wps:cNvSpPr txBox="1"/>
                                <wps:spPr>
                                  <a:xfrm>
                                    <a:off x="5623539" y="0"/>
                                    <a:ext cx="3100705" cy="518795"/>
                                  </a:xfrm>
                                  <a:prstGeom prst="rect">
                                    <a:avLst/>
                                  </a:prstGeom>
                                  <a:noFill/>
                                </wps:spPr>
                                <wps:txbx>
                                  <w:txbxContent>
                                    <w:p w14:paraId="3BA47F02"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συζούν</w:t>
                                      </w:r>
                                    </w:p>
                                  </w:txbxContent>
                                </wps:txbx>
                                <wps:bodyPr wrap="square">
                                  <a:noAutofit/>
                                </wps:bodyPr>
                              </wps:wsp>
                              <pic:pic xmlns:pic="http://schemas.openxmlformats.org/drawingml/2006/picture">
                                <pic:nvPicPr>
                                  <pic:cNvPr id="65" name="Picture 65"/>
                                  <pic:cNvPicPr>
                                    <a:picLocks noChangeAspect="1"/>
                                  </pic:cNvPicPr>
                                </pic:nvPicPr>
                                <pic:blipFill>
                                  <a:blip r:embed="rId37">
                                    <a:clrChange>
                                      <a:clrFrom>
                                        <a:srgbClr val="F7F7F7"/>
                                      </a:clrFrom>
                                      <a:clrTo>
                                        <a:srgbClr val="F7F7F7">
                                          <a:alpha val="0"/>
                                        </a:srgbClr>
                                      </a:clrTo>
                                    </a:clrChange>
                                  </a:blip>
                                  <a:stretch>
                                    <a:fillRect/>
                                  </a:stretch>
                                </pic:blipFill>
                                <pic:spPr>
                                  <a:xfrm>
                                    <a:off x="6465647" y="394206"/>
                                    <a:ext cx="850332" cy="1069979"/>
                                  </a:xfrm>
                                  <a:prstGeom prst="rect">
                                    <a:avLst/>
                                  </a:prstGeom>
                                </pic:spPr>
                              </pic:pic>
                              <pic:pic xmlns:pic="http://schemas.openxmlformats.org/drawingml/2006/picture">
                                <pic:nvPicPr>
                                  <pic:cNvPr id="66" name="Picture 66"/>
                                  <pic:cNvPicPr>
                                    <a:picLocks noChangeAspect="1"/>
                                  </pic:cNvPicPr>
                                </pic:nvPicPr>
                                <pic:blipFill>
                                  <a:blip r:embed="rId38">
                                    <a:clrChange>
                                      <a:clrFrom>
                                        <a:srgbClr val="F7F7F7"/>
                                      </a:clrFrom>
                                      <a:clrTo>
                                        <a:srgbClr val="F7F7F7">
                                          <a:alpha val="0"/>
                                        </a:srgbClr>
                                      </a:clrTo>
                                    </a:clrChange>
                                  </a:blip>
                                  <a:stretch>
                                    <a:fillRect/>
                                  </a:stretch>
                                </pic:blipFill>
                                <pic:spPr>
                                  <a:xfrm>
                                    <a:off x="6594838" y="2043811"/>
                                    <a:ext cx="613144" cy="955850"/>
                                  </a:xfrm>
                                  <a:prstGeom prst="rect">
                                    <a:avLst/>
                                  </a:prstGeom>
                                </pic:spPr>
                              </pic:pic>
                              <wps:wsp>
                                <wps:cNvPr id="67" name="TextBox 26"/>
                                <wps:cNvSpPr txBox="1"/>
                                <wps:spPr>
                                  <a:xfrm>
                                    <a:off x="5915125" y="1597255"/>
                                    <a:ext cx="3100705" cy="518795"/>
                                  </a:xfrm>
                                  <a:prstGeom prst="rect">
                                    <a:avLst/>
                                  </a:prstGeom>
                                  <a:noFill/>
                                </wps:spPr>
                                <wps:txbx>
                                  <w:txbxContent>
                                    <w:p w14:paraId="69A8EF26"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φιλοξενούνται</w:t>
                                      </w:r>
                                    </w:p>
                                  </w:txbxContent>
                                </wps:txbx>
                                <wps:bodyPr wrap="square">
                                  <a:noAutofit/>
                                </wps:bodyPr>
                              </wps:wsp>
                              <pic:pic xmlns:pic="http://schemas.openxmlformats.org/drawingml/2006/picture">
                                <pic:nvPicPr>
                                  <pic:cNvPr id="68" name="Picture 68"/>
                                  <pic:cNvPicPr>
                                    <a:picLocks noChangeAspect="1"/>
                                  </pic:cNvPicPr>
                                </pic:nvPicPr>
                                <pic:blipFill>
                                  <a:blip r:embed="rId39">
                                    <a:clrChange>
                                      <a:clrFrom>
                                        <a:srgbClr val="F7F7F7"/>
                                      </a:clrFrom>
                                      <a:clrTo>
                                        <a:srgbClr val="F7F7F7">
                                          <a:alpha val="0"/>
                                        </a:srgbClr>
                                      </a:clrTo>
                                    </a:clrChange>
                                  </a:blip>
                                  <a:stretch>
                                    <a:fillRect/>
                                  </a:stretch>
                                </pic:blipFill>
                                <pic:spPr>
                                  <a:xfrm>
                                    <a:off x="6475613" y="3652621"/>
                                    <a:ext cx="1296366" cy="1195627"/>
                                  </a:xfrm>
                                  <a:prstGeom prst="rect">
                                    <a:avLst/>
                                  </a:prstGeom>
                                </pic:spPr>
                              </pic:pic>
                              <wps:wsp>
                                <wps:cNvPr id="69" name="TextBox 29"/>
                                <wps:cNvSpPr txBox="1"/>
                                <wps:spPr>
                                  <a:xfrm>
                                    <a:off x="6291124" y="3412794"/>
                                    <a:ext cx="3100705" cy="518795"/>
                                  </a:xfrm>
                                  <a:prstGeom prst="rect">
                                    <a:avLst/>
                                  </a:prstGeom>
                                  <a:noFill/>
                                </wps:spPr>
                                <wps:txbx>
                                  <w:txbxContent>
                                    <w:p w14:paraId="318946E1" w14:textId="77777777" w:rsidR="00CC5B09" w:rsidRPr="00247115" w:rsidRDefault="00CC5B09" w:rsidP="00CC5B09">
                                      <w:pPr>
                                        <w:spacing w:line="360" w:lineRule="auto"/>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Παντρεμένοι που νοικιάζουν</w:t>
                                      </w:r>
                                    </w:p>
                                  </w:txbxContent>
                                </wps:txbx>
                                <wps:bodyPr wrap="square">
                                  <a:noAutofit/>
                                </wps:bodyPr>
                              </wps:wsp>
                              <wps:wsp>
                                <wps:cNvPr id="70" name="TextBox 31"/>
                                <wps:cNvSpPr txBox="1"/>
                                <wps:spPr>
                                  <a:xfrm>
                                    <a:off x="8567704" y="3895536"/>
                                    <a:ext cx="836930" cy="1019825"/>
                                  </a:xfrm>
                                  <a:prstGeom prst="rect">
                                    <a:avLst/>
                                  </a:prstGeom>
                                  <a:noFill/>
                                </wps:spPr>
                                <wps:txbx>
                                  <w:txbxContent>
                                    <w:p w14:paraId="5C73FDA7" w14:textId="77777777" w:rsidR="00CC5B09" w:rsidRPr="00F92654" w:rsidRDefault="00CC5B09" w:rsidP="00CC5B09">
                                      <w:pPr>
                                        <w:spacing w:line="360" w:lineRule="auto"/>
                                        <w:textAlignment w:val="baseline"/>
                                        <w:rPr>
                                          <w:rFonts w:ascii="Kabel ITC Hel Book" w:hAnsi="Kabel ITC Hel Book" w:cs="Arial"/>
                                          <w:b/>
                                          <w:bCs/>
                                          <w:color w:val="0070C0"/>
                                          <w:kern w:val="24"/>
                                          <w:sz w:val="48"/>
                                          <w:szCs w:val="48"/>
                                        </w:rPr>
                                      </w:pPr>
                                      <w:r w:rsidRPr="00F92654">
                                        <w:rPr>
                                          <w:rFonts w:cs="Arial"/>
                                          <w:b/>
                                          <w:bCs/>
                                          <w:color w:val="0070C0"/>
                                          <w:kern w:val="24"/>
                                          <w:sz w:val="40"/>
                                          <w:szCs w:val="40"/>
                                        </w:rPr>
                                        <w:t>21</w:t>
                                      </w:r>
                                      <w:r w:rsidRPr="00F92654">
                                        <w:rPr>
                                          <w:rFonts w:asciiTheme="minorHAnsi" w:hAnsiTheme="minorHAnsi" w:cs="Arial"/>
                                          <w:b/>
                                          <w:bCs/>
                                          <w:color w:val="0070C0"/>
                                          <w:kern w:val="24"/>
                                          <w:sz w:val="20"/>
                                          <w:szCs w:val="20"/>
                                        </w:rPr>
                                        <w:t>%</w:t>
                                      </w:r>
                                    </w:p>
                                  </w:txbxContent>
                                </wps:txbx>
                                <wps:bodyPr wrap="square">
                                  <a:noAutofit/>
                                </wps:bodyPr>
                              </wps:wsp>
                              <wps:wsp>
                                <wps:cNvPr id="71" name="TextBox 34"/>
                                <wps:cNvSpPr txBox="1"/>
                                <wps:spPr>
                                  <a:xfrm>
                                    <a:off x="8554264" y="2073856"/>
                                    <a:ext cx="837565" cy="1264920"/>
                                  </a:xfrm>
                                  <a:prstGeom prst="rect">
                                    <a:avLst/>
                                  </a:prstGeom>
                                  <a:noFill/>
                                </wps:spPr>
                                <wps:txbx>
                                  <w:txbxContent>
                                    <w:p w14:paraId="131450DE"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10</w:t>
                                      </w:r>
                                      <w:r w:rsidRPr="00F92654">
                                        <w:rPr>
                                          <w:rFonts w:asciiTheme="minorHAnsi" w:hAnsiTheme="minorHAnsi" w:cs="Arial"/>
                                          <w:b/>
                                          <w:bCs/>
                                          <w:color w:val="0070C0"/>
                                          <w:kern w:val="24"/>
                                          <w:sz w:val="20"/>
                                          <w:szCs w:val="20"/>
                                        </w:rPr>
                                        <w:t>%</w:t>
                                      </w:r>
                                    </w:p>
                                  </w:txbxContent>
                                </wps:txbx>
                                <wps:bodyPr wrap="square">
                                  <a:noAutofit/>
                                </wps:bodyPr>
                              </wps:wsp>
                              <wps:wsp>
                                <wps:cNvPr id="72" name="Arrow: Right 72"/>
                                <wps:cNvSpPr/>
                                <wps:spPr>
                                  <a:xfrm rot="5400000">
                                    <a:off x="561272" y="2013339"/>
                                    <a:ext cx="1697524" cy="404076"/>
                                  </a:xfrm>
                                  <a:prstGeom prst="rightArrow">
                                    <a:avLst/>
                                  </a:prstGeom>
                                  <a:solidFill>
                                    <a:srgbClr val="20386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424A0E7" id="Group 24" o:spid="_x0000_s1026" style="position:absolute;margin-left:106.1pt;margin-top:8.15pt;width:563.5pt;height:3in;z-index:251655176;mso-width-relative:margin;mso-height-relative:margin" coordorigin="12079" coordsize="90159,52320" o:gfxdata="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AoAAAAAAAAAIQC45SQRFiYAABYmAAAtAAAAZHJzL2VtYmVk&#10;ZGluZ3MvTWljcm9zb2Z0X0V4Y2VsX1dvcmtzaGVldC54bHN4UEsDBBQABgAIAAAAIQDdK4tYbAEA&#10;ABA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CgAAAAAAAAAhAKoVZXUUJgAAFCYAAC4A&#10;AABkcnMvZW1iZWRkaW5ncy9NaWNyb3NvZnRfRXhjZWxfV29ya3NoZWV0MS54bHN4UEsDBBQABgAI&#10;AAAAIQDdK4tYbAEAABA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CgAAAAAAAAAhALjlJBEWJgAAFiYA&#10;AC4AAABkcnMvZW1iZWRkaW5ncy9NaWNyb3NvZnRfRXhjZWxfV29ya3NoZWV0Mi54bHN4UEsDBBQA&#10;BgAIAAAAIQDdK4tYbAEAABA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1" o:spid="_x0000_s1027" type="#_x0000_t75" style="position:absolute;left:77052;top:930;width:25190;height:16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">
                        <v:imagedata r:id="rId40" o:title=""/>
                        <o:lock v:ext="edit" aspectratio="f"/>
                      </v:shape>
                      <v:shape id="Chart 52" o:spid="_x0000_s1028" type="#_x0000_t75" style="position:absolute;left:77052;top:35577;width:25190;height:16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">
                        <v:imagedata r:id="rId41" o:title=""/>
                        <o:lock v:ext="edit" aspectratio="f"/>
                      </v:shape>
                      <v:shape id="Chart 53" o:spid="_x0000_s1029" type="#_x0000_t75" style="position:absolute;left:77052;top:16975;width:25190;height:16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">
                        <v:imagedata r:id="rId42" o:title=""/>
                        <o:lock v:ext="edit" aspectratio="f"/>
                      </v:shape>
                      <v:group id="Group 54" o:spid="_x0000_s1030" style="position:absolute;left:12079;width:86560;height:49153" coordorigin="12079" coordsize="86559,4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31" style="position:absolute;left:22806;top:1651;width:35063;height:45473;rotation:-90" coordorigin="22806,1651" coordsize="28788,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">
                          <v:shape id="Rectangle 20" o:spid="_x0000_s1032" style="position:absolute;left:22806;top:9843;width:28789;height:10148;rotation:180;visibility:visible;mso-wrap-style:square;v-text-anchor:middle" coordsize="2040673,33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" path="m2040673,r,334536l,334536,,e" filled="f" strokecolor="#091723 [484]" strokeweight="4.5pt">
                            <v:stroke joinstyle="miter"/>
                            <v:path arrowok="t" o:connecttype="custom" o:connectlocs="2878872,0;2878872,1014856;0,1014856;0,0" o:connectangles="0,0,0,0"/>
                          </v:shape>
                          <v:line id="Straight Connector 57" o:spid="_x0000_s1033" style="position:absolute;rotation:-90;flip:y;visibility:visible;mso-wrap-style:square" from="28218,10633" to="46558,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" strokecolor="#172c51" strokeweight="4.5pt">
                            <v:stroke joinstyle="miter"/>
                            <o:lock v:ext="edit" shapetype="f"/>
                          </v:line>
                        </v:group>
                        <v:shapetype id="_x0000_t202" coordsize="21600,21600" o:spt="202" path="m,l,21600r21600,l21600,xe">
                          <v:stroke joinstyle="miter"/>
                          <v:path gradientshapeok="t" o:connecttype="rect"/>
                        </v:shapetype>
                        <v:shape id="TextBox 15" o:spid="_x0000_s1034" type="#_x0000_t202" style="position:absolute;left:85121;top:4547;width:8375;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3CB9C37"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28</w:t>
                                </w:r>
                                <w:r w:rsidRPr="00F92654">
                                  <w:rPr>
                                    <w:rFonts w:asciiTheme="minorHAnsi" w:hAnsiTheme="minorHAnsi" w:cs="Arial"/>
                                    <w:b/>
                                    <w:bCs/>
                                    <w:color w:val="0070C0"/>
                                    <w:kern w:val="24"/>
                                    <w:sz w:val="20"/>
                                    <w:szCs w:val="20"/>
                                  </w:rPr>
                                  <w:t>%</w:t>
                                </w:r>
                              </w:p>
                            </w:txbxContent>
                          </v:textbox>
                        </v:shape>
                        <v:roundrect id="Rectangle: Rounded Corners 59" o:spid="_x0000_s1035" style="position:absolute;left:63478;top:88;width:35161;height:1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" filled="f" strokecolor="#091723 [484]" strokeweight="3pt">
                          <v:stroke joinstyle="miter"/>
                        </v:roundrect>
                        <v:roundrect id="Rectangle: Rounded Corners 60" o:spid="_x0000_s1036" style="position:absolute;left:63478;top:16413;width:35161;height:1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" filled="f" strokecolor="#091723 [484]" strokeweight="3pt">
                          <v:stroke joinstyle="miter"/>
                        </v:roundrect>
                        <v:roundrect id="Rectangle: Rounded Corners 61" o:spid="_x0000_s1037" style="position:absolute;left:63478;top:34118;width:35161;height:1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" filled="f" strokecolor="#091723 [484]" strokeweight="3pt">
                          <v:stroke joinstyle="miter"/>
                        </v:roundrect>
                        <v:shape id="TextBox 20" o:spid="_x0000_s1038" type="#_x0000_t202" style="position:absolute;left:35189;top:18970;width:3100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AD7D583" w14:textId="77777777" w:rsidR="00CC5B09" w:rsidRPr="00F925A1" w:rsidRDefault="00CC5B09" w:rsidP="00CC5B09">
                                <w:pPr>
                                  <w:spacing w:line="360" w:lineRule="auto"/>
                                  <w:jc w:val="center"/>
                                  <w:textAlignment w:val="baseline"/>
                                  <w:rPr>
                                    <w:rFonts w:asciiTheme="minorHAnsi" w:hAnsi="Calibri" w:cs="Arial"/>
                                    <w:b/>
                                    <w:bCs/>
                                    <w:i/>
                                    <w:iCs/>
                                    <w:color w:val="002060"/>
                                    <w:kern w:val="24"/>
                                    <w:sz w:val="24"/>
                                    <w:szCs w:val="24"/>
                                  </w:rPr>
                                </w:pPr>
                                <w:r w:rsidRPr="00F925A1">
                                  <w:rPr>
                                    <w:rFonts w:asciiTheme="minorHAnsi" w:hAnsi="Calibri" w:cs="Arial"/>
                                    <w:b/>
                                    <w:bCs/>
                                    <w:i/>
                                    <w:iCs/>
                                    <w:color w:val="002060"/>
                                    <w:kern w:val="24"/>
                                    <w:sz w:val="24"/>
                                    <w:szCs w:val="24"/>
                                  </w:rPr>
                                  <w:t>Στα κοινά ενδιαφέροντος..</w:t>
                                </w:r>
                              </w:p>
                            </w:txbxContent>
                          </v:textbox>
                        </v:shape>
                        <v:shape id="TextBox 21" o:spid="_x0000_s1039" type="#_x0000_t202" style="position:absolute;left:56235;width:31007;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BA47F02"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συζούν</w:t>
                                </w:r>
                              </w:p>
                            </w:txbxContent>
                          </v:textbox>
                        </v:shape>
                        <v:shape id="Picture 65" o:spid="_x0000_s1040" type="#_x0000_t75" style="position:absolute;left:64656;top:3942;width:850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">
                          <v:imagedata r:id="rId43" o:title="" chromakey="#f7f7f7"/>
                        </v:shape>
                        <v:shape id="Picture 66" o:spid="_x0000_s1041" type="#_x0000_t75" style="position:absolute;left:65948;top:20438;width:6131;height: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">
                          <v:imagedata r:id="rId44" o:title="" chromakey="#f7f7f7"/>
                        </v:shape>
                        <v:shape id="TextBox 26" o:spid="_x0000_s1042" type="#_x0000_t202" style="position:absolute;left:59151;top:15972;width:3100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69A8EF26"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φιλοξενούνται</w:t>
                                </w:r>
                              </w:p>
                            </w:txbxContent>
                          </v:textbox>
                        </v:shape>
                        <v:shape id="Picture 68" o:spid="_x0000_s1043" type="#_x0000_t75" style="position:absolute;left:64756;top:36526;width:12963;height:1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">
                          <v:imagedata r:id="rId45" o:title="" chromakey="#f7f7f7"/>
                        </v:shape>
                        <v:shape id="TextBox 29" o:spid="_x0000_s1044" type="#_x0000_t202" style="position:absolute;left:62911;top:34127;width:3100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318946E1" w14:textId="77777777" w:rsidR="00CC5B09" w:rsidRPr="00247115" w:rsidRDefault="00CC5B09" w:rsidP="00CC5B09">
                                <w:pPr>
                                  <w:spacing w:line="360" w:lineRule="auto"/>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Παντρεμένοι που νοικιάζουν</w:t>
                                </w:r>
                              </w:p>
                            </w:txbxContent>
                          </v:textbox>
                        </v:shape>
                        <v:shape id="TextBox 31" o:spid="_x0000_s1045" type="#_x0000_t202" style="position:absolute;left:85677;top:38955;width:8369;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5C73FDA7" w14:textId="77777777" w:rsidR="00CC5B09" w:rsidRPr="00F92654" w:rsidRDefault="00CC5B09" w:rsidP="00CC5B09">
                                <w:pPr>
                                  <w:spacing w:line="360" w:lineRule="auto"/>
                                  <w:textAlignment w:val="baseline"/>
                                  <w:rPr>
                                    <w:rFonts w:ascii="Kabel ITC Hel Book" w:hAnsi="Kabel ITC Hel Book" w:cs="Arial"/>
                                    <w:b/>
                                    <w:bCs/>
                                    <w:color w:val="0070C0"/>
                                    <w:kern w:val="24"/>
                                    <w:sz w:val="48"/>
                                    <w:szCs w:val="48"/>
                                  </w:rPr>
                                </w:pPr>
                                <w:r w:rsidRPr="00F92654">
                                  <w:rPr>
                                    <w:rFonts w:cs="Arial"/>
                                    <w:b/>
                                    <w:bCs/>
                                    <w:color w:val="0070C0"/>
                                    <w:kern w:val="24"/>
                                    <w:sz w:val="40"/>
                                    <w:szCs w:val="40"/>
                                  </w:rPr>
                                  <w:t>21</w:t>
                                </w:r>
                                <w:r w:rsidRPr="00F92654">
                                  <w:rPr>
                                    <w:rFonts w:asciiTheme="minorHAnsi" w:hAnsiTheme="minorHAnsi" w:cs="Arial"/>
                                    <w:b/>
                                    <w:bCs/>
                                    <w:color w:val="0070C0"/>
                                    <w:kern w:val="24"/>
                                    <w:sz w:val="20"/>
                                    <w:szCs w:val="20"/>
                                  </w:rPr>
                                  <w:t>%</w:t>
                                </w:r>
                              </w:p>
                            </w:txbxContent>
                          </v:textbox>
                        </v:shape>
                        <v:shape id="TextBox 34" o:spid="_x0000_s1046" type="#_x0000_t202" style="position:absolute;left:85542;top:20738;width:8376;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131450DE"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10</w:t>
                                </w:r>
                                <w:r w:rsidRPr="00F92654">
                                  <w:rPr>
                                    <w:rFonts w:asciiTheme="minorHAnsi" w:hAnsiTheme="minorHAnsi" w:cs="Arial"/>
                                    <w:b/>
                                    <w:bCs/>
                                    <w:color w:val="0070C0"/>
                                    <w:kern w:val="24"/>
                                    <w:sz w:val="20"/>
                                    <w:szCs w:val="20"/>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2" o:spid="_x0000_s1047" type="#_x0000_t13" style="position:absolute;left:5612;top:20133;width:16975;height:40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" adj="19029" fillcolor="#203864" stroked="f" strokeweight="1pt"/>
                      </v:group>
                    </v:group>
                    <o:OLEObject Type="Embed" ProgID="Excel.Chart.8" ShapeID="Chart 51" DrawAspect="Content" ObjectID="_1806132328" r:id="rId46">
                      <o:FieldCodes>\s</o:FieldCodes>
                    </o:OLEObject>
                    <o:OLEObject Type="Embed" ProgID="Excel.Chart.8" ShapeID="Chart 52" DrawAspect="Content" ObjectID="_1806132329" r:id="rId47">
                      <o:FieldCodes>\s</o:FieldCodes>
                    </o:OLEObject>
                    <o:OLEObject Type="Embed" ProgID="Excel.Chart.8" ShapeID="Chart 53" DrawAspect="Content" ObjectID="_1806132330" r:id="rId48">
                      <o:FieldCodes>\s</o:FieldCodes>
                    </o:OLEObject>
                  </w:pict>
                </mc:Fallback>
              </mc:AlternateContent>
            </w:r>
            <w:r w:rsidRPr="00247115">
              <w:rPr>
                <w:noProof/>
              </w:rPr>
              <mc:AlternateContent>
                <mc:Choice Requires="wps">
                  <w:drawing>
                    <wp:anchor distT="0" distB="0" distL="114300" distR="114300" simplePos="0" relativeHeight="251655175" behindDoc="0" locked="0" layoutInCell="1" allowOverlap="1" wp14:anchorId="2D143747" wp14:editId="5A067564">
                      <wp:simplePos x="0" y="0"/>
                      <wp:positionH relativeFrom="column">
                        <wp:posOffset>0</wp:posOffset>
                      </wp:positionH>
                      <wp:positionV relativeFrom="paragraph">
                        <wp:posOffset>0</wp:posOffset>
                      </wp:positionV>
                      <wp:extent cx="3100960" cy="1716111"/>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00960" cy="1716111"/>
                              </a:xfrm>
                              <a:prstGeom prst="rect">
                                <a:avLst/>
                              </a:prstGeom>
                              <a:noFill/>
                            </wps:spPr>
                            <wps:txbx>
                              <w:txbxContent>
                                <w:p w14:paraId="78553CC2" w14:textId="016EDCD8"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Το </w:t>
                                  </w:r>
                                  <w:r w:rsidRPr="00AB5081">
                                    <w:rPr>
                                      <w:rFonts w:cs="Arial"/>
                                      <w:b/>
                                      <w:bCs/>
                                      <w:color w:val="0070C0"/>
                                      <w:kern w:val="24"/>
                                      <w:sz w:val="32"/>
                                      <w:szCs w:val="32"/>
                                    </w:rPr>
                                    <w:t>12%</w:t>
                                  </w:r>
                                  <w:r w:rsidRPr="00447E94">
                                    <w:rPr>
                                      <w:rFonts w:cs="Arial"/>
                                      <w:color w:val="000000"/>
                                      <w:kern w:val="24"/>
                                      <w:sz w:val="20"/>
                                      <w:szCs w:val="20"/>
                                    </w:rPr>
                                    <w:t xml:space="preserve"> των Ελλήνων δηλώνει πως προγραμματίζει αγορά κατοικίας στο άμεσο μέλλον</w:t>
                                  </w:r>
                                </w:p>
                              </w:txbxContent>
                            </wps:txbx>
                            <wps:bodyPr wrap="square">
                              <a:spAutoFit/>
                            </wps:bodyPr>
                          </wps:wsp>
                        </a:graphicData>
                      </a:graphic>
                    </wp:anchor>
                  </w:drawing>
                </mc:Choice>
                <mc:Fallback>
                  <w:pict>
                    <v:shape w14:anchorId="2D143747" id="Text Box 49" o:spid="_x0000_s1048" type="#_x0000_t202" style="position:absolute;margin-left:0;margin-top:0;width:244.15pt;height:135.15pt;z-index:251655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" filled="f" stroked="f">
                      <v:textbox style="mso-fit-shape-to-text:t">
                        <w:txbxContent>
                          <w:p w14:paraId="78553CC2" w14:textId="016EDCD8"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Το </w:t>
                            </w:r>
                            <w:r w:rsidRPr="00AB5081">
                              <w:rPr>
                                <w:rFonts w:cs="Arial"/>
                                <w:b/>
                                <w:bCs/>
                                <w:color w:val="0070C0"/>
                                <w:kern w:val="24"/>
                                <w:sz w:val="32"/>
                                <w:szCs w:val="32"/>
                              </w:rPr>
                              <w:t>12%</w:t>
                            </w:r>
                            <w:r w:rsidRPr="00447E94">
                              <w:rPr>
                                <w:rFonts w:cs="Arial"/>
                                <w:color w:val="000000"/>
                                <w:kern w:val="24"/>
                                <w:sz w:val="20"/>
                                <w:szCs w:val="20"/>
                              </w:rPr>
                              <w:t xml:space="preserve"> των Ελλήνων δηλώνει πως προγραμματίζει αγορά κατοικίας στο άμεσο μέλλον</w:t>
                            </w:r>
                          </w:p>
                        </w:txbxContent>
                      </v:textbox>
                    </v:shape>
                  </w:pict>
                </mc:Fallback>
              </mc:AlternateContent>
            </w:r>
            <w:r w:rsidRPr="00247115">
              <w:t xml:space="preserve"> </w:t>
            </w:r>
          </w:p>
          <w:p w14:paraId="545DF084" w14:textId="77777777" w:rsidR="00CC5B09" w:rsidRPr="00247115" w:rsidRDefault="00CC5B09" w:rsidP="00216A8D"/>
          <w:p w14:paraId="32E0D71D" w14:textId="77777777" w:rsidR="00CC5B09" w:rsidRPr="00247115" w:rsidRDefault="00CC5B09" w:rsidP="00216A8D"/>
          <w:p w14:paraId="76A9413C" w14:textId="77777777" w:rsidR="00CC5B09" w:rsidRPr="00247115" w:rsidRDefault="00CC5B09" w:rsidP="00216A8D"/>
          <w:p w14:paraId="5638827F" w14:textId="77777777" w:rsidR="00CC5B09" w:rsidRPr="00360631" w:rsidRDefault="00CC5B09" w:rsidP="00216A8D">
            <w:pPr>
              <w:rPr>
                <w:lang w:val="en-US"/>
              </w:rPr>
            </w:pPr>
          </w:p>
          <w:p w14:paraId="50F32AF6" w14:textId="77777777" w:rsidR="00CC5B09" w:rsidRPr="00247115" w:rsidRDefault="00CC5B09" w:rsidP="00216A8D"/>
          <w:p w14:paraId="1BC3FDA1" w14:textId="77777777" w:rsidR="00CC5B09" w:rsidRPr="00247115" w:rsidRDefault="00CC5B09" w:rsidP="00216A8D"/>
          <w:p w14:paraId="48E5D04C" w14:textId="77777777" w:rsidR="00CC5B09" w:rsidRDefault="00CC5B09" w:rsidP="00216A8D"/>
          <w:p w14:paraId="3374C00A" w14:textId="77777777" w:rsidR="00CC5B09" w:rsidRPr="00247115" w:rsidRDefault="00CC5B09" w:rsidP="00216A8D"/>
          <w:p w14:paraId="20F7FD9A" w14:textId="77777777" w:rsidR="00CC5B09" w:rsidRPr="00247115" w:rsidRDefault="00CC5B09" w:rsidP="00216A8D"/>
          <w:p w14:paraId="64C8B8BC" w14:textId="77777777" w:rsidR="00CC5B09" w:rsidRDefault="00CC5B09" w:rsidP="00216A8D"/>
          <w:p w14:paraId="0364028E" w14:textId="77777777" w:rsidR="00CC5B09" w:rsidRDefault="00CC5B09" w:rsidP="00216A8D"/>
          <w:p w14:paraId="2EC2B789" w14:textId="77777777" w:rsidR="00CC5B09" w:rsidRDefault="00CC5B09" w:rsidP="00216A8D"/>
          <w:p w14:paraId="7F07D437" w14:textId="77777777" w:rsidR="00CC5B09" w:rsidRPr="00247115" w:rsidRDefault="00CC5B09" w:rsidP="00216A8D">
            <w:r w:rsidRPr="00247115">
              <w:rPr>
                <w:noProof/>
              </w:rPr>
              <mc:AlternateContent>
                <mc:Choice Requires="wps">
                  <w:drawing>
                    <wp:anchor distT="0" distB="0" distL="114300" distR="114300" simplePos="0" relativeHeight="251655177" behindDoc="0" locked="0" layoutInCell="1" allowOverlap="1" wp14:anchorId="4776CA63" wp14:editId="56C56301">
                      <wp:simplePos x="0" y="0"/>
                      <wp:positionH relativeFrom="column">
                        <wp:posOffset>0</wp:posOffset>
                      </wp:positionH>
                      <wp:positionV relativeFrom="paragraph">
                        <wp:posOffset>1270</wp:posOffset>
                      </wp:positionV>
                      <wp:extent cx="3100960" cy="705258"/>
                      <wp:effectExtent l="0" t="0" r="0" b="0"/>
                      <wp:wrapNone/>
                      <wp:docPr id="2" name="Text Box 2">
                        <a:extLst xmlns:a="http://schemas.openxmlformats.org/drawingml/2006/main">
                          <a:ext uri="{FF2B5EF4-FFF2-40B4-BE49-F238E27FC236}">
                            <a16:creationId xmlns:a16="http://schemas.microsoft.com/office/drawing/2014/main" id="{E3806A85-A6C6-A648-CB6A-E8A9A8B8FAFF}"/>
                          </a:ext>
                        </a:extLst>
                      </wp:docPr>
                      <wp:cNvGraphicFramePr/>
                      <a:graphic xmlns:a="http://schemas.openxmlformats.org/drawingml/2006/main">
                        <a:graphicData uri="http://schemas.microsoft.com/office/word/2010/wordprocessingShape">
                          <wps:wsp>
                            <wps:cNvSpPr txBox="1"/>
                            <wps:spPr>
                              <a:xfrm>
                                <a:off x="0" y="0"/>
                                <a:ext cx="3100960" cy="705258"/>
                              </a:xfrm>
                              <a:prstGeom prst="rect">
                                <a:avLst/>
                              </a:prstGeom>
                              <a:noFill/>
                            </wps:spPr>
                            <wps:txbx>
                              <w:txbxContent>
                                <w:p w14:paraId="63BE11AE" w14:textId="77777777"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Από εκείνους, </w:t>
                                  </w:r>
                                  <w:r w:rsidRPr="00F92654">
                                    <w:rPr>
                                      <w:rFonts w:cs="Arial"/>
                                      <w:color w:val="000000"/>
                                      <w:kern w:val="24"/>
                                      <w:sz w:val="20"/>
                                      <w:szCs w:val="20"/>
                                    </w:rPr>
                                    <w:t xml:space="preserve">ένα </w:t>
                                  </w:r>
                                  <w:r w:rsidRPr="00AB5081">
                                    <w:rPr>
                                      <w:rFonts w:cs="Arial"/>
                                      <w:b/>
                                      <w:bCs/>
                                      <w:color w:val="0070C0"/>
                                      <w:kern w:val="24"/>
                                      <w:sz w:val="32"/>
                                      <w:szCs w:val="32"/>
                                    </w:rPr>
                                    <w:t>18%</w:t>
                                  </w:r>
                                  <w:r w:rsidRPr="00AB5081">
                                    <w:rPr>
                                      <w:rFonts w:cs="Arial"/>
                                      <w:color w:val="000000"/>
                                      <w:kern w:val="24"/>
                                      <w:sz w:val="32"/>
                                      <w:szCs w:val="32"/>
                                    </w:rPr>
                                    <w:t xml:space="preserve"> </w:t>
                                  </w:r>
                                  <w:r w:rsidRPr="00E92B48">
                                    <w:rPr>
                                      <w:rFonts w:cs="Arial"/>
                                      <w:color w:val="000000"/>
                                      <w:kern w:val="24"/>
                                      <w:sz w:val="20"/>
                                      <w:szCs w:val="20"/>
                                    </w:rPr>
                                    <w:t>ενδιαφέρεται</w:t>
                                  </w:r>
                                  <w:r w:rsidRPr="00E92B48">
                                    <w:rPr>
                                      <w:rFonts w:cs="Arial"/>
                                      <w:color w:val="000000"/>
                                      <w:kern w:val="24"/>
                                    </w:rPr>
                                    <w:t xml:space="preserve"> </w:t>
                                  </w:r>
                                  <w:r w:rsidRPr="00447E94">
                                    <w:rPr>
                                      <w:rFonts w:cs="Arial"/>
                                      <w:color w:val="000000"/>
                                      <w:kern w:val="24"/>
                                      <w:sz w:val="20"/>
                                      <w:szCs w:val="20"/>
                                    </w:rPr>
                                    <w:t>να επενδύσει και σε δεύτερη κατοικία</w:t>
                                  </w:r>
                                </w:p>
                              </w:txbxContent>
                            </wps:txbx>
                            <wps:bodyPr wrap="square">
                              <a:spAutoFit/>
                            </wps:bodyPr>
                          </wps:wsp>
                        </a:graphicData>
                      </a:graphic>
                    </wp:anchor>
                  </w:drawing>
                </mc:Choice>
                <mc:Fallback>
                  <w:pict>
                    <v:shape w14:anchorId="4776CA63" id="Text Box 2" o:spid="_x0000_s1049" type="#_x0000_t202" style="position:absolute;margin-left:0;margin-top:.1pt;width:244.15pt;height:55.55pt;z-index:2516551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" filled="f" stroked="f">
                      <v:textbox style="mso-fit-shape-to-text:t">
                        <w:txbxContent>
                          <w:p w14:paraId="63BE11AE" w14:textId="77777777"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Από εκείνους, </w:t>
                            </w:r>
                            <w:r w:rsidRPr="00F92654">
                              <w:rPr>
                                <w:rFonts w:cs="Arial"/>
                                <w:color w:val="000000"/>
                                <w:kern w:val="24"/>
                                <w:sz w:val="20"/>
                                <w:szCs w:val="20"/>
                              </w:rPr>
                              <w:t xml:space="preserve">ένα </w:t>
                            </w:r>
                            <w:r w:rsidRPr="00AB5081">
                              <w:rPr>
                                <w:rFonts w:cs="Arial"/>
                                <w:b/>
                                <w:bCs/>
                                <w:color w:val="0070C0"/>
                                <w:kern w:val="24"/>
                                <w:sz w:val="32"/>
                                <w:szCs w:val="32"/>
                              </w:rPr>
                              <w:t>18%</w:t>
                            </w:r>
                            <w:r w:rsidRPr="00AB5081">
                              <w:rPr>
                                <w:rFonts w:cs="Arial"/>
                                <w:color w:val="000000"/>
                                <w:kern w:val="24"/>
                                <w:sz w:val="32"/>
                                <w:szCs w:val="32"/>
                              </w:rPr>
                              <w:t xml:space="preserve"> </w:t>
                            </w:r>
                            <w:r w:rsidRPr="00E92B48">
                              <w:rPr>
                                <w:rFonts w:cs="Arial"/>
                                <w:color w:val="000000"/>
                                <w:kern w:val="24"/>
                                <w:sz w:val="20"/>
                                <w:szCs w:val="20"/>
                              </w:rPr>
                              <w:t>ενδιαφέρεται</w:t>
                            </w:r>
                            <w:r w:rsidRPr="00E92B48">
                              <w:rPr>
                                <w:rFonts w:cs="Arial"/>
                                <w:color w:val="000000"/>
                                <w:kern w:val="24"/>
                              </w:rPr>
                              <w:t xml:space="preserve"> </w:t>
                            </w:r>
                            <w:r w:rsidRPr="00447E94">
                              <w:rPr>
                                <w:rFonts w:cs="Arial"/>
                                <w:color w:val="000000"/>
                                <w:kern w:val="24"/>
                                <w:sz w:val="20"/>
                                <w:szCs w:val="20"/>
                              </w:rPr>
                              <w:t>να επενδύσει και σε δεύτερη κατοικία</w:t>
                            </w:r>
                          </w:p>
                        </w:txbxContent>
                      </v:textbox>
                    </v:shape>
                  </w:pict>
                </mc:Fallback>
              </mc:AlternateContent>
            </w:r>
          </w:p>
        </w:tc>
      </w:tr>
      <w:tr w:rsidR="00CC5B09" w14:paraId="25891C50" w14:textId="77777777" w:rsidTr="00216A8D">
        <w:trPr>
          <w:trHeight w:val="692"/>
          <w:jc w:val="center"/>
        </w:trPr>
        <w:tc>
          <w:tcPr>
            <w:tcW w:w="13948" w:type="dxa"/>
            <w:gridSpan w:val="4"/>
          </w:tcPr>
          <w:p w14:paraId="46759BC1" w14:textId="77777777" w:rsidR="00CC5B09" w:rsidRPr="00447E94" w:rsidRDefault="00CC5B09" w:rsidP="00216A8D">
            <w:pPr>
              <w:spacing w:line="276" w:lineRule="auto"/>
              <w:ind w:left="-254" w:firstLine="254"/>
              <w:rPr>
                <w:rFonts w:eastAsia="Times New Roman" w:cs="Arial"/>
                <w:color w:val="002060"/>
                <w:sz w:val="18"/>
                <w:szCs w:val="18"/>
              </w:rPr>
            </w:pPr>
            <w:r w:rsidRPr="00447E94">
              <w:rPr>
                <w:rFonts w:eastAsia="Times New Roman" w:cs="Arial"/>
                <w:color w:val="002060"/>
                <w:sz w:val="18"/>
                <w:szCs w:val="18"/>
              </w:rPr>
              <w:t>Ερ: Προγραμματίζετε να αγοράσετε κάποιο σπίτι μέσα στο άμεσο μέλλον (1-2 χρόνια);</w:t>
            </w:r>
          </w:p>
          <w:p w14:paraId="28E513AE" w14:textId="216DAC3D" w:rsidR="00CC5B09" w:rsidRPr="00447E94" w:rsidRDefault="00CC5B09" w:rsidP="00216A8D">
            <w:pPr>
              <w:spacing w:line="276" w:lineRule="auto"/>
              <w:ind w:left="-254" w:firstLine="254"/>
              <w:rPr>
                <w:rFonts w:eastAsia="Times New Roman" w:cs="Arial"/>
                <w:color w:val="002060"/>
                <w:sz w:val="18"/>
                <w:szCs w:val="18"/>
              </w:rPr>
            </w:pPr>
            <w:r w:rsidRPr="00447E94">
              <w:rPr>
                <w:rFonts w:eastAsia="Times New Roman" w:cs="Arial"/>
                <w:color w:val="002060"/>
                <w:sz w:val="18"/>
                <w:szCs w:val="18"/>
              </w:rPr>
              <w:t>Ερ: Προγραμματίζετε να προχωρήσετε σε αγορά άλλης κατοικίας εντός του επομένου έτους</w:t>
            </w:r>
            <w:r w:rsidR="00206C33">
              <w:rPr>
                <w:rFonts w:eastAsia="Times New Roman" w:cs="Arial"/>
                <w:color w:val="002060"/>
                <w:sz w:val="18"/>
                <w:szCs w:val="18"/>
              </w:rPr>
              <w:t>;</w:t>
            </w:r>
          </w:p>
          <w:p w14:paraId="7730C882" w14:textId="77777777" w:rsidR="00CC5B09" w:rsidRPr="00447E94" w:rsidRDefault="00CC5B09" w:rsidP="00216A8D">
            <w:pPr>
              <w:rPr>
                <w:sz w:val="18"/>
                <w:szCs w:val="18"/>
              </w:rPr>
            </w:pPr>
          </w:p>
        </w:tc>
      </w:tr>
      <w:tr w:rsidR="00CC5B09" w14:paraId="17B35CF2" w14:textId="77777777" w:rsidTr="00216A8D">
        <w:trPr>
          <w:trHeight w:val="2326"/>
          <w:jc w:val="center"/>
        </w:trPr>
        <w:tc>
          <w:tcPr>
            <w:tcW w:w="13948" w:type="dxa"/>
            <w:gridSpan w:val="4"/>
          </w:tcPr>
          <w:p w14:paraId="180FF0EC" w14:textId="77777777" w:rsidR="00CC5B09" w:rsidRPr="00882003" w:rsidRDefault="00CC5B09" w:rsidP="00216A8D">
            <w:pPr>
              <w:rPr>
                <w:sz w:val="18"/>
                <w:szCs w:val="18"/>
              </w:rPr>
            </w:pPr>
          </w:p>
          <w:p w14:paraId="369A48A1" w14:textId="77777777" w:rsidR="00CC5B09" w:rsidRPr="0099343D" w:rsidRDefault="00CC5B09" w:rsidP="00216A8D">
            <w:pPr>
              <w:rPr>
                <w:sz w:val="18"/>
                <w:szCs w:val="18"/>
              </w:rPr>
            </w:pPr>
          </w:p>
          <w:p w14:paraId="48858422" w14:textId="69014CA4" w:rsidR="005713FE" w:rsidRDefault="00CC5B09" w:rsidP="00CC5B09">
            <w:pPr>
              <w:pStyle w:val="ListParagraph"/>
              <w:numPr>
                <w:ilvl w:val="0"/>
                <w:numId w:val="2"/>
              </w:numPr>
              <w:ind w:left="172" w:hanging="172"/>
              <w:jc w:val="both"/>
              <w:rPr>
                <w:sz w:val="18"/>
                <w:szCs w:val="18"/>
              </w:rPr>
            </w:pPr>
            <w:r w:rsidRPr="00F925A1">
              <w:rPr>
                <w:sz w:val="18"/>
                <w:szCs w:val="18"/>
                <w:u w:val="single"/>
              </w:rPr>
              <w:t>Εξετάζοντας τη ζήτηση για αγορά κατοικίας</w:t>
            </w:r>
            <w:r w:rsidR="0032469C" w:rsidRPr="00360631">
              <w:rPr>
                <w:sz w:val="18"/>
                <w:szCs w:val="18"/>
                <w:u w:val="single"/>
              </w:rPr>
              <w:t xml:space="preserve"> </w:t>
            </w:r>
            <w:r w:rsidR="0032469C">
              <w:rPr>
                <w:sz w:val="18"/>
                <w:szCs w:val="18"/>
                <w:u w:val="single"/>
              </w:rPr>
              <w:t>παρατηρούμε τα ακόλουθα</w:t>
            </w:r>
            <w:r w:rsidR="001E215C">
              <w:rPr>
                <w:sz w:val="18"/>
                <w:szCs w:val="18"/>
                <w:u w:val="single"/>
              </w:rPr>
              <w:t>:</w:t>
            </w:r>
          </w:p>
          <w:p w14:paraId="57E1197C" w14:textId="183B6663" w:rsidR="00CC5B09" w:rsidRPr="00F925A1" w:rsidRDefault="005713FE" w:rsidP="006B4EE1">
            <w:pPr>
              <w:pStyle w:val="ListParagraph"/>
              <w:numPr>
                <w:ilvl w:val="1"/>
                <w:numId w:val="2"/>
              </w:numPr>
              <w:jc w:val="both"/>
              <w:rPr>
                <w:sz w:val="18"/>
                <w:szCs w:val="18"/>
              </w:rPr>
            </w:pPr>
            <w:r>
              <w:rPr>
                <w:sz w:val="18"/>
                <w:szCs w:val="18"/>
              </w:rPr>
              <w:t>Τ</w:t>
            </w:r>
            <w:r w:rsidR="00CC5B09" w:rsidRPr="00F925A1">
              <w:rPr>
                <w:sz w:val="18"/>
                <w:szCs w:val="18"/>
              </w:rPr>
              <w:t xml:space="preserve">ο </w:t>
            </w:r>
            <w:bookmarkStart w:id="2" w:name="_Hlk177125390"/>
            <w:r w:rsidR="00CC5B09" w:rsidRPr="00F925A1">
              <w:rPr>
                <w:sz w:val="18"/>
                <w:szCs w:val="18"/>
              </w:rPr>
              <w:t xml:space="preserve">12% του πληθυσμού του δείγματος απάντησε θετικά. </w:t>
            </w:r>
          </w:p>
          <w:p w14:paraId="719B9172" w14:textId="4ADE9301" w:rsidR="00CC5B09" w:rsidRPr="00F925A1" w:rsidRDefault="00CC5B09" w:rsidP="006B4EE1">
            <w:pPr>
              <w:pStyle w:val="ListParagraph"/>
              <w:numPr>
                <w:ilvl w:val="1"/>
                <w:numId w:val="2"/>
              </w:numPr>
              <w:jc w:val="both"/>
              <w:rPr>
                <w:sz w:val="18"/>
                <w:szCs w:val="18"/>
              </w:rPr>
            </w:pPr>
            <w:r w:rsidRPr="00F925A1">
              <w:rPr>
                <w:sz w:val="18"/>
                <w:szCs w:val="18"/>
              </w:rPr>
              <w:t xml:space="preserve">Εστιάζοντας στις τρεις </w:t>
            </w:r>
            <w:r w:rsidR="00206C33">
              <w:rPr>
                <w:sz w:val="18"/>
                <w:szCs w:val="18"/>
              </w:rPr>
              <w:t>επί μέρους</w:t>
            </w:r>
            <w:r w:rsidRPr="00F925A1">
              <w:rPr>
                <w:sz w:val="18"/>
                <w:szCs w:val="18"/>
              </w:rPr>
              <w:t xml:space="preserve"> ομάδες ενδιαφέροντος, το ποσοστό αυτό αυξάνεται στο 28% για τους νέους που ζουν με τους συντρόφους τους και στο 21% για τα παντρεμένα ζευγάρια</w:t>
            </w:r>
            <w:bookmarkEnd w:id="2"/>
            <w:r w:rsidRPr="00F925A1">
              <w:rPr>
                <w:sz w:val="18"/>
                <w:szCs w:val="18"/>
              </w:rPr>
              <w:t xml:space="preserve"> που νοικιάζουν</w:t>
            </w:r>
            <w:r>
              <w:rPr>
                <w:sz w:val="18"/>
                <w:szCs w:val="18"/>
              </w:rPr>
              <w:t>.</w:t>
            </w:r>
          </w:p>
          <w:p w14:paraId="7827B5BA" w14:textId="77777777" w:rsidR="00CC5B09" w:rsidRPr="00F925A1" w:rsidRDefault="00CC5B09" w:rsidP="006B4EE1">
            <w:pPr>
              <w:pStyle w:val="ListParagraph"/>
              <w:numPr>
                <w:ilvl w:val="1"/>
                <w:numId w:val="2"/>
              </w:numPr>
              <w:jc w:val="both"/>
              <w:rPr>
                <w:sz w:val="18"/>
                <w:szCs w:val="18"/>
              </w:rPr>
            </w:pPr>
            <w:r w:rsidRPr="00F925A1">
              <w:rPr>
                <w:sz w:val="18"/>
                <w:szCs w:val="18"/>
              </w:rPr>
              <w:t>Παραμένει, ωστόσο, σχετικά χαμηλό, στο 10%, για τους νέους οι οποίοι φιλοξενούνται.</w:t>
            </w:r>
          </w:p>
          <w:p w14:paraId="26738F64" w14:textId="77777777" w:rsidR="00CC5B09" w:rsidRPr="0099343D" w:rsidRDefault="00CC5B09" w:rsidP="00216A8D">
            <w:pPr>
              <w:rPr>
                <w:sz w:val="18"/>
                <w:szCs w:val="18"/>
              </w:rPr>
            </w:pPr>
          </w:p>
          <w:p w14:paraId="3A50BBAE" w14:textId="77777777" w:rsidR="00CC5B09" w:rsidRPr="00882003" w:rsidRDefault="00CC5B09" w:rsidP="00216A8D">
            <w:pPr>
              <w:rPr>
                <w:sz w:val="18"/>
                <w:szCs w:val="18"/>
              </w:rPr>
            </w:pPr>
          </w:p>
          <w:p w14:paraId="463CDF92" w14:textId="77777777" w:rsidR="00CC5B09" w:rsidRPr="00882003" w:rsidRDefault="00CC5B09" w:rsidP="00216A8D">
            <w:pPr>
              <w:rPr>
                <w:sz w:val="18"/>
                <w:szCs w:val="18"/>
              </w:rPr>
            </w:pPr>
          </w:p>
          <w:p w14:paraId="2859CA51" w14:textId="77777777" w:rsidR="00CC5B09" w:rsidRPr="00882003" w:rsidRDefault="00CC5B09" w:rsidP="00216A8D">
            <w:pPr>
              <w:rPr>
                <w:sz w:val="18"/>
                <w:szCs w:val="18"/>
              </w:rPr>
            </w:pPr>
          </w:p>
        </w:tc>
      </w:tr>
      <w:tr w:rsidR="00CC5B09" w14:paraId="421F5CDA" w14:textId="77777777" w:rsidTr="00216A8D">
        <w:tblPrEx>
          <w:jc w:val="left"/>
        </w:tblPrEx>
        <w:tc>
          <w:tcPr>
            <w:tcW w:w="6974" w:type="dxa"/>
            <w:gridSpan w:val="2"/>
          </w:tcPr>
          <w:p w14:paraId="57016962" w14:textId="0AAE2583" w:rsidR="00CC5B09" w:rsidRPr="00426C73" w:rsidRDefault="00CC5B09" w:rsidP="00216A8D">
            <w:r w:rsidRPr="006D60D5">
              <w:rPr>
                <w:rFonts w:cs="Arial"/>
                <w:b/>
                <w:bCs/>
                <w:color w:val="2E74B5" w:themeColor="accent1" w:themeShade="BF"/>
                <w:kern w:val="24"/>
                <w:sz w:val="28"/>
                <w:szCs w:val="28"/>
              </w:rPr>
              <w:lastRenderedPageBreak/>
              <w:t>Προσδοκίες για τις τιμές αγοράς κατοικίας</w:t>
            </w:r>
            <w:r w:rsidR="00E466C7" w:rsidRPr="00E466C7">
              <w:rPr>
                <w:rFonts w:cs="Arial"/>
                <w:b/>
                <w:bCs/>
                <w:color w:val="2E74B5" w:themeColor="accent1" w:themeShade="BF"/>
                <w:kern w:val="24"/>
                <w:sz w:val="28"/>
                <w:szCs w:val="28"/>
              </w:rPr>
              <w:t xml:space="preserve"> (%)</w:t>
            </w:r>
            <w:r w:rsidRPr="0090471B">
              <w:rPr>
                <w:rFonts w:cs="Arial"/>
                <w:noProof/>
                <w:sz w:val="20"/>
                <w:szCs w:val="20"/>
                <w:lang w:val="en-US"/>
              </w:rPr>
              <w:drawing>
                <wp:inline distT="0" distB="0" distL="0" distR="0" wp14:anchorId="18583DF4" wp14:editId="0C4D8AF1">
                  <wp:extent cx="3960000" cy="3525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35255"/>
                          </a:xfrm>
                          <a:prstGeom prst="rect">
                            <a:avLst/>
                          </a:prstGeom>
                          <a:noFill/>
                          <a:ln>
                            <a:noFill/>
                          </a:ln>
                        </pic:spPr>
                      </pic:pic>
                    </a:graphicData>
                  </a:graphic>
                </wp:inline>
              </w:drawing>
            </w:r>
          </w:p>
        </w:tc>
        <w:tc>
          <w:tcPr>
            <w:tcW w:w="6974" w:type="dxa"/>
            <w:gridSpan w:val="2"/>
          </w:tcPr>
          <w:p w14:paraId="6C34BAA7" w14:textId="141CF489" w:rsidR="00CC5B09" w:rsidRPr="006D60D5" w:rsidRDefault="00CC5B09" w:rsidP="00216A8D">
            <w:pPr>
              <w:rPr>
                <w:rFonts w:cs="Arial"/>
                <w:b/>
                <w:bCs/>
                <w:color w:val="2E74B5" w:themeColor="accent1" w:themeShade="BF"/>
                <w:kern w:val="24"/>
                <w:sz w:val="28"/>
                <w:szCs w:val="28"/>
              </w:rPr>
            </w:pPr>
            <w:r w:rsidRPr="006D60D5">
              <w:rPr>
                <w:rFonts w:cs="Arial"/>
                <w:b/>
                <w:bCs/>
                <w:color w:val="2E74B5" w:themeColor="accent1" w:themeShade="BF"/>
                <w:kern w:val="24"/>
                <w:sz w:val="28"/>
                <w:szCs w:val="28"/>
              </w:rPr>
              <w:t>Προσδοκίες για τις τιμές ενοικίασης κατοικίας</w:t>
            </w:r>
            <w:r w:rsidR="00E466C7" w:rsidRPr="00E466C7">
              <w:rPr>
                <w:rFonts w:cs="Arial"/>
                <w:b/>
                <w:bCs/>
                <w:color w:val="2E74B5" w:themeColor="accent1" w:themeShade="BF"/>
                <w:kern w:val="24"/>
                <w:sz w:val="28"/>
                <w:szCs w:val="28"/>
              </w:rPr>
              <w:t xml:space="preserve"> (%)</w:t>
            </w:r>
            <w:r w:rsidRPr="006D60D5">
              <w:rPr>
                <w:rFonts w:cs="Arial"/>
                <w:b/>
                <w:bCs/>
                <w:color w:val="2E74B5" w:themeColor="accent1" w:themeShade="BF"/>
                <w:kern w:val="24"/>
                <w:sz w:val="28"/>
                <w:szCs w:val="28"/>
              </w:rPr>
              <w:t xml:space="preserve"> </w:t>
            </w:r>
          </w:p>
          <w:p w14:paraId="3DE981A5" w14:textId="77777777" w:rsidR="00CC5B09" w:rsidRDefault="00CC5B09" w:rsidP="00216A8D">
            <w:r w:rsidRPr="0090471B">
              <w:rPr>
                <w:rFonts w:cs="Arial"/>
                <w:noProof/>
                <w:sz w:val="20"/>
                <w:szCs w:val="20"/>
                <w:lang w:val="en-US"/>
              </w:rPr>
              <w:drawing>
                <wp:inline distT="0" distB="0" distL="0" distR="0" wp14:anchorId="15D7F61A" wp14:editId="0D004E2E">
                  <wp:extent cx="4176000" cy="3718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6000" cy="37181"/>
                          </a:xfrm>
                          <a:prstGeom prst="rect">
                            <a:avLst/>
                          </a:prstGeom>
                          <a:noFill/>
                          <a:ln>
                            <a:noFill/>
                          </a:ln>
                        </pic:spPr>
                      </pic:pic>
                    </a:graphicData>
                  </a:graphic>
                </wp:inline>
              </w:drawing>
            </w:r>
          </w:p>
        </w:tc>
      </w:tr>
      <w:tr w:rsidR="00CC5B09" w14:paraId="18735993" w14:textId="77777777" w:rsidTr="00216A8D">
        <w:tblPrEx>
          <w:jc w:val="left"/>
        </w:tblPrEx>
        <w:trPr>
          <w:trHeight w:val="4478"/>
        </w:trPr>
        <w:tc>
          <w:tcPr>
            <w:tcW w:w="6974" w:type="dxa"/>
            <w:gridSpan w:val="2"/>
          </w:tcPr>
          <w:p w14:paraId="4839DCBB" w14:textId="209B84EA" w:rsidR="00CC5B09" w:rsidRDefault="00E466C7" w:rsidP="00216A8D">
            <w:r w:rsidRPr="00E466C7">
              <w:rPr>
                <w:noProof/>
              </w:rPr>
              <w:drawing>
                <wp:inline distT="0" distB="0" distL="0" distR="0" wp14:anchorId="1B7F2068" wp14:editId="5B672FA4">
                  <wp:extent cx="4146550" cy="2700655"/>
                  <wp:effectExtent l="0" t="0" r="6350" b="0"/>
                  <wp:docPr id="11081327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6550" cy="2700655"/>
                          </a:xfrm>
                          <a:prstGeom prst="rect">
                            <a:avLst/>
                          </a:prstGeom>
                          <a:noFill/>
                          <a:ln>
                            <a:noFill/>
                          </a:ln>
                        </pic:spPr>
                      </pic:pic>
                    </a:graphicData>
                  </a:graphic>
                </wp:inline>
              </w:drawing>
            </w:r>
          </w:p>
        </w:tc>
        <w:tc>
          <w:tcPr>
            <w:tcW w:w="6974" w:type="dxa"/>
            <w:gridSpan w:val="2"/>
          </w:tcPr>
          <w:p w14:paraId="6ED5BAFC" w14:textId="6F8D0A9A" w:rsidR="00CC5B09" w:rsidRDefault="00E466C7" w:rsidP="00216A8D">
            <w:r w:rsidRPr="00E466C7">
              <w:rPr>
                <w:noProof/>
              </w:rPr>
              <w:drawing>
                <wp:inline distT="0" distB="0" distL="0" distR="0" wp14:anchorId="330E52AE" wp14:editId="400DE167">
                  <wp:extent cx="4135755" cy="2573020"/>
                  <wp:effectExtent l="0" t="0" r="0" b="0"/>
                  <wp:docPr id="2023754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5755" cy="2573020"/>
                          </a:xfrm>
                          <a:prstGeom prst="rect">
                            <a:avLst/>
                          </a:prstGeom>
                          <a:noFill/>
                          <a:ln>
                            <a:noFill/>
                          </a:ln>
                        </pic:spPr>
                      </pic:pic>
                    </a:graphicData>
                  </a:graphic>
                </wp:inline>
              </w:drawing>
            </w:r>
          </w:p>
        </w:tc>
      </w:tr>
      <w:tr w:rsidR="00CC5B09" w14:paraId="6EA118AB" w14:textId="77777777" w:rsidTr="00216A8D">
        <w:tblPrEx>
          <w:jc w:val="left"/>
        </w:tblPrEx>
        <w:trPr>
          <w:trHeight w:val="692"/>
        </w:trPr>
        <w:tc>
          <w:tcPr>
            <w:tcW w:w="6974" w:type="dxa"/>
            <w:gridSpan w:val="2"/>
          </w:tcPr>
          <w:p w14:paraId="1C4011FB" w14:textId="77777777" w:rsidR="00CC5B09" w:rsidRPr="00882003" w:rsidRDefault="00CC5B09" w:rsidP="00216A8D">
            <w:pPr>
              <w:spacing w:line="276" w:lineRule="auto"/>
              <w:ind w:left="22"/>
              <w:rPr>
                <w:rFonts w:eastAsia="Times New Roman" w:cs="Arial"/>
                <w:color w:val="002060"/>
                <w:sz w:val="18"/>
                <w:szCs w:val="18"/>
              </w:rPr>
            </w:pPr>
            <w:r w:rsidRPr="00882003">
              <w:rPr>
                <w:rFonts w:eastAsia="Times New Roman" w:cs="Arial"/>
                <w:color w:val="002060"/>
                <w:sz w:val="18"/>
                <w:szCs w:val="18"/>
              </w:rPr>
              <w:t>Ερ: Ποιες είναι οι προσδοκίες σας για τις τιμές αγοράς κατοικίας στην Ελλάδα τα επόμενα 5 έτη;</w:t>
            </w:r>
          </w:p>
          <w:p w14:paraId="60FE78CA" w14:textId="77777777" w:rsidR="00CC5B09" w:rsidRDefault="00CC5B09" w:rsidP="00216A8D"/>
        </w:tc>
        <w:tc>
          <w:tcPr>
            <w:tcW w:w="6974" w:type="dxa"/>
            <w:gridSpan w:val="2"/>
          </w:tcPr>
          <w:p w14:paraId="1D6CB67A" w14:textId="77777777" w:rsidR="00CC5B09" w:rsidRPr="00882003" w:rsidRDefault="00CC5B09" w:rsidP="00216A8D">
            <w:pPr>
              <w:rPr>
                <w:sz w:val="18"/>
                <w:szCs w:val="18"/>
              </w:rPr>
            </w:pPr>
            <w:r w:rsidRPr="00882003">
              <w:rPr>
                <w:rFonts w:eastAsia="Times New Roman" w:cs="Arial"/>
                <w:color w:val="002060"/>
                <w:sz w:val="18"/>
                <w:szCs w:val="18"/>
              </w:rPr>
              <w:t>Ερ: Ποιες είναι οι προσδοκίες σας για τις τιμές ενοικίασης κατοικίας στην Ελλάδα τα επόμενα 5 έτη;</w:t>
            </w:r>
          </w:p>
        </w:tc>
      </w:tr>
      <w:tr w:rsidR="00CC5B09" w14:paraId="6FE7C06D" w14:textId="77777777" w:rsidTr="00216A8D">
        <w:tblPrEx>
          <w:jc w:val="left"/>
        </w:tblPrEx>
        <w:trPr>
          <w:trHeight w:val="2326"/>
        </w:trPr>
        <w:tc>
          <w:tcPr>
            <w:tcW w:w="6974" w:type="dxa"/>
            <w:gridSpan w:val="2"/>
          </w:tcPr>
          <w:p w14:paraId="353C5AB9" w14:textId="77777777" w:rsidR="00CC5B09" w:rsidRPr="00882003" w:rsidRDefault="00CC5B09" w:rsidP="00216A8D">
            <w:pPr>
              <w:rPr>
                <w:sz w:val="18"/>
                <w:szCs w:val="18"/>
              </w:rPr>
            </w:pPr>
          </w:p>
          <w:p w14:paraId="677135C2" w14:textId="77777777" w:rsidR="00CC5B09" w:rsidRPr="0099343D" w:rsidRDefault="00CC5B09" w:rsidP="00216A8D">
            <w:pPr>
              <w:rPr>
                <w:sz w:val="18"/>
                <w:szCs w:val="18"/>
              </w:rPr>
            </w:pPr>
          </w:p>
          <w:p w14:paraId="7D284969" w14:textId="77777777" w:rsidR="00CC5B09" w:rsidRPr="00882003" w:rsidRDefault="00CC5B09" w:rsidP="00CC5B09">
            <w:pPr>
              <w:pStyle w:val="ListParagraph"/>
              <w:numPr>
                <w:ilvl w:val="0"/>
                <w:numId w:val="2"/>
              </w:numPr>
              <w:ind w:left="172" w:hanging="172"/>
              <w:jc w:val="both"/>
              <w:rPr>
                <w:sz w:val="18"/>
                <w:szCs w:val="18"/>
              </w:rPr>
            </w:pPr>
            <w:r w:rsidRPr="00882003">
              <w:rPr>
                <w:sz w:val="18"/>
                <w:szCs w:val="18"/>
              </w:rPr>
              <w:t>Στο σύνολο του δείγματος, περισσότεροι από τους μισούς ερωτηθέντες (59%) αναμένουν περαιτέρω αύξηση των τιμών των κατοικιών τα επόμενα πέντε χρόνια.</w:t>
            </w:r>
          </w:p>
          <w:p w14:paraId="0D953D9B" w14:textId="68B9B27E" w:rsidR="00CC5B09" w:rsidRPr="00882003" w:rsidRDefault="00CC5B09" w:rsidP="00CC5B09">
            <w:pPr>
              <w:pStyle w:val="ListParagraph"/>
              <w:numPr>
                <w:ilvl w:val="0"/>
                <w:numId w:val="2"/>
              </w:numPr>
              <w:ind w:left="172" w:hanging="172"/>
              <w:jc w:val="both"/>
              <w:rPr>
                <w:sz w:val="18"/>
                <w:szCs w:val="18"/>
              </w:rPr>
            </w:pPr>
            <w:r w:rsidRPr="00882003">
              <w:rPr>
                <w:sz w:val="18"/>
                <w:szCs w:val="18"/>
              </w:rPr>
              <w:t>Το 21% των ερωτηθέντων αναμένει ότι οι τιμές των κατοικιών θα παραμείνουν σταθερές ενώ το 14%</w:t>
            </w:r>
            <w:r w:rsidR="00206C33">
              <w:rPr>
                <w:sz w:val="18"/>
                <w:szCs w:val="18"/>
              </w:rPr>
              <w:t xml:space="preserve"> ότι θα μειωθούν</w:t>
            </w:r>
            <w:r w:rsidRPr="00882003">
              <w:rPr>
                <w:sz w:val="18"/>
                <w:szCs w:val="18"/>
              </w:rPr>
              <w:t xml:space="preserve"> τα επόμενα πέντε χρόνια.</w:t>
            </w:r>
          </w:p>
          <w:p w14:paraId="31690B8C" w14:textId="77777777" w:rsidR="00CC5B09" w:rsidRPr="0099343D" w:rsidRDefault="00CC5B09" w:rsidP="00216A8D">
            <w:pPr>
              <w:rPr>
                <w:sz w:val="18"/>
                <w:szCs w:val="18"/>
              </w:rPr>
            </w:pPr>
          </w:p>
          <w:p w14:paraId="25ECC218" w14:textId="77777777" w:rsidR="00CC5B09" w:rsidRPr="00882003" w:rsidRDefault="00CC5B09" w:rsidP="00216A8D">
            <w:pPr>
              <w:rPr>
                <w:sz w:val="18"/>
                <w:szCs w:val="18"/>
              </w:rPr>
            </w:pPr>
          </w:p>
        </w:tc>
        <w:tc>
          <w:tcPr>
            <w:tcW w:w="6974" w:type="dxa"/>
            <w:gridSpan w:val="2"/>
          </w:tcPr>
          <w:p w14:paraId="06DECA18" w14:textId="77777777" w:rsidR="00CC5B09" w:rsidRPr="00882003" w:rsidRDefault="00CC5B09" w:rsidP="00216A8D">
            <w:pPr>
              <w:rPr>
                <w:sz w:val="18"/>
                <w:szCs w:val="18"/>
              </w:rPr>
            </w:pPr>
          </w:p>
          <w:p w14:paraId="2BFBB71D" w14:textId="77777777" w:rsidR="00CC5B09" w:rsidRPr="00882003" w:rsidRDefault="00CC5B09" w:rsidP="00216A8D">
            <w:pPr>
              <w:rPr>
                <w:sz w:val="18"/>
                <w:szCs w:val="18"/>
              </w:rPr>
            </w:pPr>
          </w:p>
          <w:p w14:paraId="72AC9671" w14:textId="60640E4D" w:rsidR="00CC5B09" w:rsidRPr="000C0D34" w:rsidRDefault="00CC5B09" w:rsidP="00CC5B09">
            <w:pPr>
              <w:pStyle w:val="ListParagraph"/>
              <w:numPr>
                <w:ilvl w:val="0"/>
                <w:numId w:val="2"/>
              </w:numPr>
              <w:ind w:left="172" w:hanging="172"/>
              <w:jc w:val="both"/>
              <w:rPr>
                <w:sz w:val="18"/>
                <w:szCs w:val="18"/>
              </w:rPr>
            </w:pPr>
            <w:r w:rsidRPr="000C0D34">
              <w:rPr>
                <w:sz w:val="18"/>
                <w:szCs w:val="18"/>
              </w:rPr>
              <w:t>Η ίδια εικόνα παρατηρείται στις μεσοπρόθεσμες προσδοκίες για την εξέλιξη των ενοικίων</w:t>
            </w:r>
            <w:r w:rsidR="005713FE" w:rsidRPr="00360631">
              <w:rPr>
                <w:sz w:val="18"/>
                <w:szCs w:val="18"/>
              </w:rPr>
              <w:t>:</w:t>
            </w:r>
          </w:p>
          <w:p w14:paraId="6214751E" w14:textId="36726C21" w:rsidR="00CC5B09" w:rsidRDefault="00CC5B09" w:rsidP="00360631">
            <w:pPr>
              <w:pStyle w:val="ListParagraph"/>
              <w:numPr>
                <w:ilvl w:val="0"/>
                <w:numId w:val="6"/>
              </w:numPr>
              <w:jc w:val="both"/>
              <w:rPr>
                <w:sz w:val="18"/>
                <w:szCs w:val="18"/>
              </w:rPr>
            </w:pPr>
            <w:r w:rsidRPr="000C0D34">
              <w:rPr>
                <w:sz w:val="18"/>
                <w:szCs w:val="18"/>
              </w:rPr>
              <w:t>Το 60% των ερωτηθέντων αναμένει αύξηση τα επόμενα πέντε χρόνια.</w:t>
            </w:r>
          </w:p>
          <w:p w14:paraId="4E084E29" w14:textId="23FDD933" w:rsidR="00206C33" w:rsidRPr="000C0D34" w:rsidRDefault="00206C33" w:rsidP="00360631">
            <w:pPr>
              <w:pStyle w:val="ListParagraph"/>
              <w:numPr>
                <w:ilvl w:val="0"/>
                <w:numId w:val="6"/>
              </w:numPr>
              <w:jc w:val="both"/>
              <w:rPr>
                <w:sz w:val="18"/>
                <w:szCs w:val="18"/>
              </w:rPr>
            </w:pPr>
            <w:r>
              <w:rPr>
                <w:sz w:val="18"/>
                <w:szCs w:val="18"/>
              </w:rPr>
              <w:t>Και σε αυτή την περίπτωση οι παντρεμένοι που νοικιάζουν παρουσιάζονται πιο απαισιόδοξοι, καθώς τα 2/3 αναμέν</w:t>
            </w:r>
            <w:r w:rsidR="008C1EC5">
              <w:rPr>
                <w:sz w:val="18"/>
                <w:szCs w:val="18"/>
              </w:rPr>
              <w:t>ουν</w:t>
            </w:r>
            <w:r>
              <w:rPr>
                <w:sz w:val="18"/>
                <w:szCs w:val="18"/>
              </w:rPr>
              <w:t xml:space="preserve"> περαιτέρω αύξηση των ενοικίων τα επόμενα έτη.</w:t>
            </w:r>
          </w:p>
          <w:p w14:paraId="45DDFAB5" w14:textId="77777777" w:rsidR="00CC5B09" w:rsidRPr="00882003" w:rsidRDefault="00CC5B09" w:rsidP="00216A8D">
            <w:pPr>
              <w:rPr>
                <w:sz w:val="18"/>
                <w:szCs w:val="18"/>
              </w:rPr>
            </w:pPr>
          </w:p>
        </w:tc>
      </w:tr>
      <w:tr w:rsidR="00CC5B09" w14:paraId="038EFD96" w14:textId="77777777" w:rsidTr="00216A8D">
        <w:tblPrEx>
          <w:jc w:val="left"/>
        </w:tblPrEx>
        <w:tc>
          <w:tcPr>
            <w:tcW w:w="13948" w:type="dxa"/>
            <w:gridSpan w:val="4"/>
          </w:tcPr>
          <w:p w14:paraId="28CE0B29" w14:textId="77777777" w:rsidR="00CC5B09" w:rsidRDefault="00CC5B09" w:rsidP="00216A8D">
            <w:r w:rsidRPr="0017337E">
              <w:rPr>
                <w:rFonts w:cs="Arial"/>
                <w:b/>
                <w:bCs/>
                <w:color w:val="2E74B5" w:themeColor="accent1" w:themeShade="BF"/>
                <w:kern w:val="24"/>
                <w:sz w:val="28"/>
                <w:szCs w:val="28"/>
              </w:rPr>
              <w:lastRenderedPageBreak/>
              <w:t>Παράγοντες που θα επηρεάσουν τις τιμές κατοικίας στο άμεσο μέλλον</w:t>
            </w:r>
            <w:r w:rsidRPr="0090471B">
              <w:rPr>
                <w:rFonts w:cs="Arial"/>
                <w:noProof/>
                <w:sz w:val="20"/>
                <w:szCs w:val="20"/>
                <w:lang w:val="en-US"/>
              </w:rPr>
              <w:drawing>
                <wp:inline distT="0" distB="0" distL="0" distR="0" wp14:anchorId="50553A56" wp14:editId="70ABD7B2">
                  <wp:extent cx="8352000" cy="74357"/>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2000" cy="74357"/>
                          </a:xfrm>
                          <a:prstGeom prst="rect">
                            <a:avLst/>
                          </a:prstGeom>
                          <a:noFill/>
                          <a:ln>
                            <a:noFill/>
                          </a:ln>
                        </pic:spPr>
                      </pic:pic>
                    </a:graphicData>
                  </a:graphic>
                </wp:inline>
              </w:drawing>
            </w:r>
          </w:p>
        </w:tc>
      </w:tr>
      <w:tr w:rsidR="00CC5B09" w14:paraId="5124BDB3" w14:textId="77777777" w:rsidTr="00216A8D">
        <w:tblPrEx>
          <w:jc w:val="left"/>
        </w:tblPrEx>
        <w:trPr>
          <w:trHeight w:val="4478"/>
        </w:trPr>
        <w:tc>
          <w:tcPr>
            <w:tcW w:w="13948" w:type="dxa"/>
            <w:gridSpan w:val="4"/>
          </w:tcPr>
          <w:p w14:paraId="1FA3273B" w14:textId="32C089C7" w:rsidR="00CC5B09" w:rsidRPr="00587187" w:rsidRDefault="00E466C7" w:rsidP="00216A8D">
            <w:pPr>
              <w:rPr>
                <w:rFonts w:cs="Arial"/>
              </w:rPr>
            </w:pPr>
            <w:r w:rsidRPr="00E466C7">
              <w:rPr>
                <w:rFonts w:cs="Arial"/>
                <w:noProof/>
              </w:rPr>
              <w:drawing>
                <wp:inline distT="0" distB="0" distL="0" distR="0" wp14:anchorId="2603A1A1" wp14:editId="781AAF35">
                  <wp:extent cx="7613015" cy="2743200"/>
                  <wp:effectExtent l="0" t="0" r="0" b="0"/>
                  <wp:docPr id="6514238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13015" cy="2743200"/>
                          </a:xfrm>
                          <a:prstGeom prst="rect">
                            <a:avLst/>
                          </a:prstGeom>
                          <a:noFill/>
                          <a:ln>
                            <a:noFill/>
                          </a:ln>
                        </pic:spPr>
                      </pic:pic>
                    </a:graphicData>
                  </a:graphic>
                </wp:inline>
              </w:drawing>
            </w:r>
          </w:p>
        </w:tc>
      </w:tr>
      <w:tr w:rsidR="00CC5B09" w:rsidRPr="00882003" w14:paraId="38666A72" w14:textId="77777777" w:rsidTr="00216A8D">
        <w:tblPrEx>
          <w:jc w:val="left"/>
        </w:tblPrEx>
        <w:trPr>
          <w:trHeight w:val="692"/>
        </w:trPr>
        <w:tc>
          <w:tcPr>
            <w:tcW w:w="13948" w:type="dxa"/>
            <w:gridSpan w:val="4"/>
          </w:tcPr>
          <w:p w14:paraId="098E6FDF" w14:textId="77777777" w:rsidR="00CC5B09" w:rsidRPr="00882003" w:rsidRDefault="00CC5B09" w:rsidP="00216A8D">
            <w:pPr>
              <w:rPr>
                <w:sz w:val="18"/>
                <w:szCs w:val="18"/>
              </w:rPr>
            </w:pPr>
            <w:r w:rsidRPr="0017337E">
              <w:rPr>
                <w:rFonts w:eastAsia="Times New Roman" w:cs="Arial"/>
                <w:color w:val="002060"/>
                <w:sz w:val="18"/>
                <w:szCs w:val="18"/>
              </w:rPr>
              <w:t xml:space="preserve">Ερ: Ποιοι παράγοντες θεωρείτε ότι θα επηρεάσουν τις τιμές σε αγορά/ενοικίαση κατοικίας στην Ελλάδα στο άμεσο μέλλον (5 επόμενα έτη); </w:t>
            </w:r>
          </w:p>
        </w:tc>
      </w:tr>
      <w:tr w:rsidR="00CC5B09" w:rsidRPr="00882003" w14:paraId="7B923B0A" w14:textId="77777777" w:rsidTr="00216A8D">
        <w:tblPrEx>
          <w:jc w:val="left"/>
        </w:tblPrEx>
        <w:trPr>
          <w:trHeight w:val="2326"/>
        </w:trPr>
        <w:tc>
          <w:tcPr>
            <w:tcW w:w="13948" w:type="dxa"/>
            <w:gridSpan w:val="4"/>
          </w:tcPr>
          <w:p w14:paraId="4C0E663D" w14:textId="77777777" w:rsidR="00CC5B09" w:rsidRPr="0099343D" w:rsidRDefault="00CC5B09" w:rsidP="00216A8D">
            <w:pPr>
              <w:rPr>
                <w:sz w:val="18"/>
                <w:szCs w:val="18"/>
              </w:rPr>
            </w:pPr>
          </w:p>
          <w:p w14:paraId="26CB9C39" w14:textId="34F4DDDA" w:rsidR="005713FE" w:rsidRPr="006B4EE1" w:rsidRDefault="00CC5B09" w:rsidP="00CC5B09">
            <w:pPr>
              <w:pStyle w:val="ListParagraph"/>
              <w:numPr>
                <w:ilvl w:val="0"/>
                <w:numId w:val="2"/>
              </w:numPr>
              <w:ind w:left="172" w:hanging="172"/>
              <w:jc w:val="both"/>
              <w:rPr>
                <w:sz w:val="18"/>
                <w:szCs w:val="18"/>
              </w:rPr>
            </w:pPr>
            <w:r>
              <w:rPr>
                <w:sz w:val="18"/>
                <w:szCs w:val="18"/>
              </w:rPr>
              <w:t>Ο</w:t>
            </w:r>
            <w:r w:rsidRPr="00C84DB4">
              <w:rPr>
                <w:sz w:val="18"/>
                <w:szCs w:val="18"/>
              </w:rPr>
              <w:t>ι βασικοί παράγοντες που επηρεάζουν τη μελλοντική εξέλιξη των τιμών και των ενοικίων τα επόμενα πέντε χρόνια είναι</w:t>
            </w:r>
            <w:r w:rsidR="006B4EE1">
              <w:rPr>
                <w:sz w:val="18"/>
                <w:szCs w:val="18"/>
              </w:rPr>
              <w:t>:</w:t>
            </w:r>
          </w:p>
          <w:p w14:paraId="6C287DFC" w14:textId="77777777" w:rsidR="005713FE" w:rsidRPr="006B4EE1" w:rsidRDefault="00CC5B09" w:rsidP="006B4EE1">
            <w:pPr>
              <w:pStyle w:val="ListParagraph"/>
              <w:numPr>
                <w:ilvl w:val="0"/>
                <w:numId w:val="2"/>
              </w:numPr>
              <w:jc w:val="both"/>
              <w:rPr>
                <w:sz w:val="18"/>
                <w:szCs w:val="18"/>
              </w:rPr>
            </w:pPr>
            <w:r w:rsidRPr="00C84DB4">
              <w:rPr>
                <w:sz w:val="18"/>
                <w:szCs w:val="18"/>
              </w:rPr>
              <w:t xml:space="preserve">οι κυβερνητικές/φορολογικές πολιτικές (56% του συνολικού δείγματος) μαζί με </w:t>
            </w:r>
          </w:p>
          <w:p w14:paraId="4D6098F1" w14:textId="17E23DCB" w:rsidR="005713FE" w:rsidRPr="006B4EE1" w:rsidRDefault="002666BB" w:rsidP="006B4EE1">
            <w:pPr>
              <w:pStyle w:val="ListParagraph"/>
              <w:numPr>
                <w:ilvl w:val="0"/>
                <w:numId w:val="2"/>
              </w:numPr>
              <w:jc w:val="both"/>
              <w:rPr>
                <w:sz w:val="18"/>
                <w:szCs w:val="18"/>
              </w:rPr>
            </w:pPr>
            <w:r>
              <w:rPr>
                <w:sz w:val="18"/>
                <w:szCs w:val="18"/>
              </w:rPr>
              <w:t>την ένταση των</w:t>
            </w:r>
            <w:r w:rsidR="00CC5B09">
              <w:rPr>
                <w:sz w:val="18"/>
                <w:szCs w:val="18"/>
              </w:rPr>
              <w:t xml:space="preserve"> βραχυχρόνι</w:t>
            </w:r>
            <w:r>
              <w:rPr>
                <w:sz w:val="18"/>
                <w:szCs w:val="18"/>
              </w:rPr>
              <w:t>ων</w:t>
            </w:r>
            <w:r w:rsidR="00CC5B09">
              <w:rPr>
                <w:sz w:val="18"/>
                <w:szCs w:val="18"/>
              </w:rPr>
              <w:t xml:space="preserve"> μισθώσε</w:t>
            </w:r>
            <w:r>
              <w:rPr>
                <w:sz w:val="18"/>
                <w:szCs w:val="18"/>
              </w:rPr>
              <w:t>ων</w:t>
            </w:r>
            <w:r w:rsidR="00CC5B09">
              <w:rPr>
                <w:sz w:val="18"/>
                <w:szCs w:val="18"/>
              </w:rPr>
              <w:t xml:space="preserve"> </w:t>
            </w:r>
            <w:r w:rsidR="00CC5B09" w:rsidRPr="00C84DB4">
              <w:rPr>
                <w:sz w:val="18"/>
                <w:szCs w:val="18"/>
              </w:rPr>
              <w:t>(54%</w:t>
            </w:r>
            <w:r w:rsidR="006B4EE1">
              <w:rPr>
                <w:sz w:val="18"/>
                <w:szCs w:val="18"/>
              </w:rPr>
              <w:t>)</w:t>
            </w:r>
          </w:p>
          <w:p w14:paraId="1AB12C11" w14:textId="46E3F6C4" w:rsidR="00CC5B09" w:rsidRPr="006B4EE1" w:rsidRDefault="006B4EE1" w:rsidP="006B4EE1">
            <w:pPr>
              <w:jc w:val="both"/>
              <w:rPr>
                <w:sz w:val="18"/>
                <w:szCs w:val="18"/>
              </w:rPr>
            </w:pPr>
            <w:r>
              <w:rPr>
                <w:sz w:val="18"/>
                <w:szCs w:val="18"/>
              </w:rPr>
              <w:t xml:space="preserve">   </w:t>
            </w:r>
            <w:r w:rsidR="00CC5B09" w:rsidRPr="006B4EE1">
              <w:rPr>
                <w:sz w:val="18"/>
                <w:szCs w:val="18"/>
              </w:rPr>
              <w:t xml:space="preserve">Ακολουθούν τα επιτόκια και η πρόσβαση σε πιστώσεις (42%) και η οικονομική ανάπτυξη (38%). </w:t>
            </w:r>
          </w:p>
          <w:p w14:paraId="19F44086" w14:textId="77777777" w:rsidR="00CC5B09" w:rsidRPr="00882003" w:rsidRDefault="00CC5B09" w:rsidP="00216A8D">
            <w:pPr>
              <w:rPr>
                <w:sz w:val="18"/>
                <w:szCs w:val="18"/>
              </w:rPr>
            </w:pPr>
          </w:p>
          <w:p w14:paraId="4A5C1EEF" w14:textId="77777777" w:rsidR="00CC5B09" w:rsidRPr="00882003" w:rsidRDefault="00CC5B09" w:rsidP="00216A8D">
            <w:pPr>
              <w:rPr>
                <w:sz w:val="18"/>
                <w:szCs w:val="18"/>
              </w:rPr>
            </w:pPr>
          </w:p>
          <w:p w14:paraId="4B1B90E3" w14:textId="77777777" w:rsidR="00CC5B09" w:rsidRPr="00C84DB4" w:rsidRDefault="00CC5B09" w:rsidP="00216A8D">
            <w:pPr>
              <w:rPr>
                <w:sz w:val="18"/>
                <w:szCs w:val="18"/>
              </w:rPr>
            </w:pPr>
          </w:p>
        </w:tc>
      </w:tr>
      <w:tr w:rsidR="00CC5B09" w14:paraId="772C5597" w14:textId="77777777" w:rsidTr="00216A8D">
        <w:tblPrEx>
          <w:jc w:val="left"/>
        </w:tblPrEx>
        <w:tc>
          <w:tcPr>
            <w:tcW w:w="13948" w:type="dxa"/>
            <w:gridSpan w:val="4"/>
          </w:tcPr>
          <w:p w14:paraId="33EFE206" w14:textId="77777777" w:rsidR="00CC5B09" w:rsidRPr="00447E94" w:rsidRDefault="00CC5B09" w:rsidP="00216A8D">
            <w:pPr>
              <w:rPr>
                <w:rFonts w:cs="Arial"/>
                <w:b/>
                <w:bCs/>
                <w:color w:val="2E74B5" w:themeColor="accent1" w:themeShade="BF"/>
                <w:kern w:val="24"/>
                <w:sz w:val="28"/>
                <w:szCs w:val="28"/>
              </w:rPr>
            </w:pPr>
            <w:r w:rsidRPr="00447E94">
              <w:rPr>
                <w:rFonts w:cs="Arial"/>
                <w:b/>
                <w:bCs/>
                <w:color w:val="2E74B5" w:themeColor="accent1" w:themeShade="BF"/>
                <w:kern w:val="24"/>
                <w:sz w:val="28"/>
                <w:szCs w:val="28"/>
              </w:rPr>
              <w:lastRenderedPageBreak/>
              <w:t>Πρόθεση απόκτησης στεγαστικού δανείου</w:t>
            </w:r>
          </w:p>
          <w:p w14:paraId="14BECF88" w14:textId="77777777" w:rsidR="00CC5B09" w:rsidRDefault="00CC5B09" w:rsidP="00216A8D">
            <w:r w:rsidRPr="0090471B">
              <w:rPr>
                <w:rFonts w:cs="Arial"/>
                <w:noProof/>
                <w:sz w:val="20"/>
                <w:szCs w:val="20"/>
                <w:lang w:val="en-US"/>
              </w:rPr>
              <w:drawing>
                <wp:inline distT="0" distB="0" distL="0" distR="0" wp14:anchorId="68EA9632" wp14:editId="0A90FB2C">
                  <wp:extent cx="8280000" cy="73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0000" cy="73715"/>
                          </a:xfrm>
                          <a:prstGeom prst="rect">
                            <a:avLst/>
                          </a:prstGeom>
                          <a:noFill/>
                          <a:ln>
                            <a:noFill/>
                          </a:ln>
                        </pic:spPr>
                      </pic:pic>
                    </a:graphicData>
                  </a:graphic>
                </wp:inline>
              </w:drawing>
            </w:r>
          </w:p>
        </w:tc>
      </w:tr>
      <w:tr w:rsidR="00CC5B09" w14:paraId="789E8962" w14:textId="77777777" w:rsidTr="00216A8D">
        <w:tblPrEx>
          <w:jc w:val="left"/>
        </w:tblPrEx>
        <w:trPr>
          <w:trHeight w:val="4478"/>
        </w:trPr>
        <w:tc>
          <w:tcPr>
            <w:tcW w:w="13948" w:type="dxa"/>
            <w:gridSpan w:val="4"/>
          </w:tcPr>
          <w:p w14:paraId="7ADC831A" w14:textId="22F44B72" w:rsidR="00CC5B09" w:rsidRPr="00C942C9" w:rsidRDefault="00C618B6" w:rsidP="00216A8D">
            <w:pPr>
              <w:rPr>
                <w:sz w:val="18"/>
                <w:szCs w:val="18"/>
              </w:rPr>
            </w:pPr>
            <w:r w:rsidRPr="00C618B6">
              <w:rPr>
                <w:noProof/>
                <w:sz w:val="18"/>
                <w:szCs w:val="18"/>
              </w:rPr>
              <w:drawing>
                <wp:inline distT="0" distB="0" distL="0" distR="0" wp14:anchorId="4FD18BCA" wp14:editId="4F203DEB">
                  <wp:extent cx="8559165" cy="2722245"/>
                  <wp:effectExtent l="0" t="0" r="0" b="1905"/>
                  <wp:docPr id="401096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59165" cy="2722245"/>
                          </a:xfrm>
                          <a:prstGeom prst="rect">
                            <a:avLst/>
                          </a:prstGeom>
                          <a:noFill/>
                          <a:ln>
                            <a:noFill/>
                          </a:ln>
                        </pic:spPr>
                      </pic:pic>
                    </a:graphicData>
                  </a:graphic>
                </wp:inline>
              </w:drawing>
            </w:r>
          </w:p>
        </w:tc>
      </w:tr>
      <w:tr w:rsidR="00CC5B09" w:rsidRPr="00882003" w14:paraId="2E037AEB" w14:textId="77777777" w:rsidTr="00216A8D">
        <w:tblPrEx>
          <w:jc w:val="left"/>
        </w:tblPrEx>
        <w:trPr>
          <w:trHeight w:val="692"/>
        </w:trPr>
        <w:tc>
          <w:tcPr>
            <w:tcW w:w="13948" w:type="dxa"/>
            <w:gridSpan w:val="4"/>
          </w:tcPr>
          <w:p w14:paraId="75096810"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r w:rsidRPr="007363D0">
              <w:rPr>
                <w:rFonts w:eastAsia="Times New Roman" w:cs="Arial"/>
                <w:color w:val="002060"/>
                <w:sz w:val="18"/>
                <w:szCs w:val="18"/>
              </w:rPr>
              <w:t>Ερ: Για το σπίτι που σκοπεύετε να αγοράσετε, σκέφτεστε να πάρετε κάποιο στεγαστικό δάνειο;</w:t>
            </w:r>
            <w:r>
              <w:rPr>
                <w:rFonts w:eastAsia="Times New Roman" w:cs="Arial"/>
                <w:color w:val="002060"/>
                <w:sz w:val="18"/>
                <w:szCs w:val="18"/>
              </w:rPr>
              <w:t xml:space="preserve"> </w:t>
            </w:r>
            <w:r w:rsidRPr="00EA1FBF">
              <w:rPr>
                <w:rFonts w:eastAsia="Times New Roman" w:cs="Arial"/>
                <w:color w:val="595959" w:themeColor="text1" w:themeTint="A6"/>
                <w:sz w:val="18"/>
                <w:szCs w:val="18"/>
              </w:rPr>
              <w:t>(Βάση= Όσοι ενδιαφέρονται να αγοράσουν σπίτι στο άμεσο μέλλον)</w:t>
            </w:r>
          </w:p>
          <w:p w14:paraId="04EA2A92" w14:textId="77777777" w:rsidR="00CC5B09" w:rsidRPr="007363D0" w:rsidRDefault="00CC5B09" w:rsidP="00216A8D">
            <w:pPr>
              <w:spacing w:line="276" w:lineRule="auto"/>
              <w:ind w:left="-254" w:firstLine="254"/>
              <w:rPr>
                <w:rFonts w:eastAsia="Times New Roman" w:cs="Arial"/>
                <w:color w:val="002060"/>
                <w:sz w:val="18"/>
                <w:szCs w:val="18"/>
              </w:rPr>
            </w:pPr>
            <w:r w:rsidRPr="007363D0">
              <w:rPr>
                <w:rFonts w:eastAsia="Times New Roman" w:cs="Arial"/>
                <w:color w:val="002060"/>
                <w:sz w:val="18"/>
                <w:szCs w:val="18"/>
              </w:rPr>
              <w:t>Ερ: Για ποιον/ ποιους από τους παρακάτω λόγους δεν θα κάνατε χρήση τραπεζικής χρηματοδότησης για αγορά κατοικίας;</w:t>
            </w:r>
          </w:p>
          <w:p w14:paraId="266FE727" w14:textId="77777777" w:rsidR="00CC5B09" w:rsidRPr="00882003" w:rsidRDefault="00CC5B09" w:rsidP="00216A8D">
            <w:pPr>
              <w:rPr>
                <w:sz w:val="18"/>
                <w:szCs w:val="18"/>
              </w:rPr>
            </w:pPr>
            <w:r w:rsidRPr="007363D0">
              <w:rPr>
                <w:rFonts w:eastAsia="Times New Roman" w:cs="Arial"/>
                <w:color w:val="002060"/>
                <w:sz w:val="18"/>
                <w:szCs w:val="18"/>
              </w:rPr>
              <w:t>Ερ: Το δάνειο που σκέφτεστε να πάρετε, προτιμάτε να καλύπτει….</w:t>
            </w:r>
          </w:p>
        </w:tc>
      </w:tr>
      <w:tr w:rsidR="00CC5B09" w:rsidRPr="00882003" w14:paraId="5D55A7BF" w14:textId="77777777" w:rsidTr="00216A8D">
        <w:tblPrEx>
          <w:jc w:val="left"/>
        </w:tblPrEx>
        <w:trPr>
          <w:trHeight w:val="2326"/>
        </w:trPr>
        <w:tc>
          <w:tcPr>
            <w:tcW w:w="7059" w:type="dxa"/>
            <w:gridSpan w:val="3"/>
          </w:tcPr>
          <w:p w14:paraId="568F423E" w14:textId="77777777" w:rsidR="00CC5B09" w:rsidRPr="00882003" w:rsidRDefault="00CC5B09" w:rsidP="00216A8D">
            <w:pPr>
              <w:rPr>
                <w:sz w:val="18"/>
                <w:szCs w:val="18"/>
              </w:rPr>
            </w:pPr>
          </w:p>
          <w:p w14:paraId="50ED1931" w14:textId="77777777" w:rsidR="00CC5B09" w:rsidRPr="0099343D" w:rsidRDefault="00CC5B09" w:rsidP="00216A8D">
            <w:pPr>
              <w:rPr>
                <w:sz w:val="18"/>
                <w:szCs w:val="18"/>
              </w:rPr>
            </w:pPr>
          </w:p>
          <w:p w14:paraId="32EC5062" w14:textId="77777777" w:rsidR="00CC5B09" w:rsidRPr="0047362B" w:rsidRDefault="00CC5B09" w:rsidP="00CC5B09">
            <w:pPr>
              <w:pStyle w:val="ListParagraph"/>
              <w:numPr>
                <w:ilvl w:val="0"/>
                <w:numId w:val="2"/>
              </w:numPr>
              <w:ind w:left="172" w:hanging="172"/>
              <w:jc w:val="both"/>
              <w:rPr>
                <w:sz w:val="18"/>
                <w:szCs w:val="18"/>
              </w:rPr>
            </w:pPr>
            <w:r w:rsidRPr="0047362B">
              <w:rPr>
                <w:sz w:val="18"/>
                <w:szCs w:val="18"/>
              </w:rPr>
              <w:t>Μεταξύ των υποψήφιων αγοραστών κατοικίας, δηλαδή του 12% (</w:t>
            </w:r>
            <w:r w:rsidRPr="0047362B">
              <w:rPr>
                <w:sz w:val="18"/>
                <w:szCs w:val="18"/>
                <w:lang w:val="en-US"/>
              </w:rPr>
              <w:t>N</w:t>
            </w:r>
            <w:r w:rsidRPr="0047362B">
              <w:rPr>
                <w:sz w:val="18"/>
                <w:szCs w:val="18"/>
              </w:rPr>
              <w:t>=249) του συνολικού δείγματος, πάνω από τα δύο τρίτα των ερωτηθέντων (69%) σκοπεύουν να χρηματοδοτήσουν την αγορά κατοικίας με στεγαστικό δάνειο.</w:t>
            </w:r>
          </w:p>
          <w:p w14:paraId="2ED48270" w14:textId="77777777" w:rsidR="00CC5B09" w:rsidRPr="00005B3D" w:rsidRDefault="00CC5B09" w:rsidP="00216A8D">
            <w:pPr>
              <w:pStyle w:val="ListParagraph"/>
              <w:jc w:val="both"/>
              <w:rPr>
                <w:sz w:val="18"/>
                <w:szCs w:val="18"/>
              </w:rPr>
            </w:pPr>
            <w:r w:rsidRPr="00005B3D">
              <w:rPr>
                <w:sz w:val="18"/>
                <w:szCs w:val="18"/>
              </w:rPr>
              <w:t xml:space="preserve"> </w:t>
            </w:r>
          </w:p>
          <w:p w14:paraId="299CDD6D" w14:textId="0B50E845" w:rsidR="00CC5B09" w:rsidRPr="00005B3D" w:rsidRDefault="0047362B" w:rsidP="00CC5B09">
            <w:pPr>
              <w:pStyle w:val="ListParagraph"/>
              <w:numPr>
                <w:ilvl w:val="0"/>
                <w:numId w:val="2"/>
              </w:numPr>
              <w:ind w:left="172" w:hanging="172"/>
              <w:jc w:val="both"/>
              <w:rPr>
                <w:sz w:val="18"/>
                <w:szCs w:val="18"/>
              </w:rPr>
            </w:pPr>
            <w:r>
              <w:rPr>
                <w:sz w:val="18"/>
                <w:szCs w:val="18"/>
              </w:rPr>
              <w:t>Τ</w:t>
            </w:r>
            <w:r w:rsidR="00CC5B09" w:rsidRPr="00005B3D">
              <w:rPr>
                <w:sz w:val="18"/>
                <w:szCs w:val="18"/>
              </w:rPr>
              <w:t xml:space="preserve">ο 59% </w:t>
            </w:r>
            <w:r>
              <w:rPr>
                <w:sz w:val="18"/>
                <w:szCs w:val="18"/>
              </w:rPr>
              <w:t xml:space="preserve">όσων σκοπεύουν να λάβουν χρηματοδότηση </w:t>
            </w:r>
            <w:r w:rsidR="00CC5B09" w:rsidRPr="00005B3D">
              <w:rPr>
                <w:sz w:val="18"/>
                <w:szCs w:val="18"/>
              </w:rPr>
              <w:t>εξετάζει το ενδεχόμενο αναλογίας δανείου προς αξία (</w:t>
            </w:r>
            <w:r w:rsidR="00CC5B09" w:rsidRPr="00005B3D">
              <w:rPr>
                <w:sz w:val="18"/>
                <w:szCs w:val="18"/>
                <w:lang w:val="en-US"/>
              </w:rPr>
              <w:t>LTV</w:t>
            </w:r>
            <w:r w:rsidR="00CC5B09" w:rsidRPr="00005B3D">
              <w:rPr>
                <w:sz w:val="18"/>
                <w:szCs w:val="18"/>
              </w:rPr>
              <w:t xml:space="preserve">) πάνω από 50%. </w:t>
            </w:r>
          </w:p>
          <w:p w14:paraId="01E7772B" w14:textId="77777777" w:rsidR="00CC5B09" w:rsidRPr="007363D0" w:rsidRDefault="00CC5B09" w:rsidP="00216A8D">
            <w:pPr>
              <w:rPr>
                <w:sz w:val="18"/>
                <w:szCs w:val="18"/>
              </w:rPr>
            </w:pPr>
          </w:p>
          <w:p w14:paraId="27D3548F" w14:textId="77777777" w:rsidR="00CC5B09" w:rsidRPr="0094566A" w:rsidRDefault="00CC5B09" w:rsidP="00216A8D"/>
          <w:p w14:paraId="715FC4AB" w14:textId="77777777" w:rsidR="00CC5B09" w:rsidRPr="00882003" w:rsidRDefault="00CC5B09" w:rsidP="00216A8D">
            <w:pPr>
              <w:rPr>
                <w:sz w:val="18"/>
                <w:szCs w:val="18"/>
              </w:rPr>
            </w:pPr>
          </w:p>
        </w:tc>
        <w:tc>
          <w:tcPr>
            <w:tcW w:w="6889" w:type="dxa"/>
          </w:tcPr>
          <w:p w14:paraId="0208D959" w14:textId="77777777" w:rsidR="00CC5B09" w:rsidRPr="00882003" w:rsidRDefault="00CC5B09" w:rsidP="00216A8D">
            <w:pPr>
              <w:rPr>
                <w:sz w:val="18"/>
                <w:szCs w:val="18"/>
              </w:rPr>
            </w:pPr>
          </w:p>
          <w:p w14:paraId="2886DD50" w14:textId="77777777" w:rsidR="00CC5B09" w:rsidRPr="00882003" w:rsidRDefault="00CC5B09" w:rsidP="00216A8D">
            <w:pPr>
              <w:rPr>
                <w:sz w:val="18"/>
                <w:szCs w:val="18"/>
              </w:rPr>
            </w:pPr>
          </w:p>
          <w:p w14:paraId="58E4FF75" w14:textId="3314D85C" w:rsidR="00CC5B09" w:rsidRPr="00005B3D" w:rsidRDefault="0047362B" w:rsidP="00CC5B09">
            <w:pPr>
              <w:pStyle w:val="ListParagraph"/>
              <w:numPr>
                <w:ilvl w:val="0"/>
                <w:numId w:val="2"/>
              </w:numPr>
              <w:ind w:left="172" w:hanging="172"/>
              <w:jc w:val="both"/>
              <w:rPr>
                <w:sz w:val="18"/>
                <w:szCs w:val="18"/>
              </w:rPr>
            </w:pPr>
            <w:r>
              <w:rPr>
                <w:sz w:val="18"/>
                <w:szCs w:val="18"/>
              </w:rPr>
              <w:t>Για όσους</w:t>
            </w:r>
            <w:r w:rsidR="00CC5B09" w:rsidRPr="00005B3D">
              <w:rPr>
                <w:sz w:val="18"/>
                <w:szCs w:val="18"/>
              </w:rPr>
              <w:t xml:space="preserve"> δεν σκοπεύουν να χρηματοδοτήσουν την αγορά κατοικίας με στεγαστικό δάνειο (31%), τα υψηλά επιτόκια διαδραματίζουν πρωτεύοντα ρόλο μεταξύ των παραγόντων που λειτουργούν αποτρεπτικά στην ζήτηση για χρηματοδότηση.</w:t>
            </w:r>
          </w:p>
          <w:p w14:paraId="64292197" w14:textId="3D3A6DAE" w:rsidR="00CC5B09" w:rsidRPr="00005B3D" w:rsidRDefault="00CC5B09" w:rsidP="00CC5B09">
            <w:pPr>
              <w:pStyle w:val="ListParagraph"/>
              <w:numPr>
                <w:ilvl w:val="0"/>
                <w:numId w:val="2"/>
              </w:numPr>
              <w:ind w:left="172" w:hanging="172"/>
              <w:jc w:val="both"/>
              <w:rPr>
                <w:sz w:val="18"/>
                <w:szCs w:val="18"/>
              </w:rPr>
            </w:pPr>
            <w:r w:rsidRPr="00005B3D">
              <w:rPr>
                <w:sz w:val="18"/>
                <w:szCs w:val="18"/>
              </w:rPr>
              <w:t xml:space="preserve">Ακολουθεί ο φόβος </w:t>
            </w:r>
            <w:r w:rsidR="0047362B">
              <w:rPr>
                <w:sz w:val="18"/>
                <w:szCs w:val="18"/>
              </w:rPr>
              <w:t>ρίσκου</w:t>
            </w:r>
            <w:r w:rsidRPr="00005B3D">
              <w:rPr>
                <w:sz w:val="18"/>
                <w:szCs w:val="18"/>
              </w:rPr>
              <w:t xml:space="preserve"> (41%) ενώ σχεδόν το ένα τρίτο (28%) έχ</w:t>
            </w:r>
            <w:r w:rsidR="0047362B">
              <w:rPr>
                <w:sz w:val="18"/>
                <w:szCs w:val="18"/>
              </w:rPr>
              <w:t>ει</w:t>
            </w:r>
            <w:r w:rsidRPr="00005B3D">
              <w:rPr>
                <w:sz w:val="18"/>
                <w:szCs w:val="18"/>
              </w:rPr>
              <w:t xml:space="preserve"> την οικονομική δυνατότητα να αγοράσ</w:t>
            </w:r>
            <w:r w:rsidR="0047362B">
              <w:rPr>
                <w:sz w:val="18"/>
                <w:szCs w:val="18"/>
              </w:rPr>
              <w:t>ει</w:t>
            </w:r>
            <w:r w:rsidRPr="00005B3D">
              <w:rPr>
                <w:sz w:val="18"/>
                <w:szCs w:val="18"/>
              </w:rPr>
              <w:t xml:space="preserve"> κατοικία με ίδια κεφάλαια. </w:t>
            </w:r>
          </w:p>
          <w:p w14:paraId="18FA81E3" w14:textId="77777777" w:rsidR="00CC5B09" w:rsidRPr="00005B3D" w:rsidRDefault="00CC5B09" w:rsidP="00CC5B09">
            <w:pPr>
              <w:pStyle w:val="ListParagraph"/>
              <w:numPr>
                <w:ilvl w:val="0"/>
                <w:numId w:val="2"/>
              </w:numPr>
              <w:ind w:left="172" w:hanging="172"/>
              <w:jc w:val="both"/>
              <w:rPr>
                <w:sz w:val="18"/>
                <w:szCs w:val="18"/>
              </w:rPr>
            </w:pPr>
            <w:r w:rsidRPr="00005B3D">
              <w:rPr>
                <w:sz w:val="18"/>
                <w:szCs w:val="18"/>
              </w:rPr>
              <w:t>Τέλος, το 12% των ερωτηθέντων θεωρούν ότι δεν πληρούν τα κριτήρια δανεισμού.</w:t>
            </w:r>
          </w:p>
        </w:tc>
      </w:tr>
      <w:tr w:rsidR="00CC5B09" w14:paraId="4FAB0F33" w14:textId="77777777" w:rsidTr="00216A8D">
        <w:tblPrEx>
          <w:jc w:val="left"/>
        </w:tblPrEx>
        <w:tc>
          <w:tcPr>
            <w:tcW w:w="13948" w:type="dxa"/>
            <w:gridSpan w:val="4"/>
          </w:tcPr>
          <w:p w14:paraId="3A1132C3" w14:textId="77777777" w:rsidR="00CC5B09" w:rsidRPr="00BD3515" w:rsidRDefault="00CC5B09" w:rsidP="00216A8D">
            <w:r w:rsidRPr="00BD3515">
              <w:rPr>
                <w:rFonts w:cs="Arial"/>
                <w:b/>
                <w:bCs/>
                <w:color w:val="2E74B5" w:themeColor="accent1" w:themeShade="BF"/>
                <w:kern w:val="24"/>
                <w:sz w:val="28"/>
                <w:szCs w:val="28"/>
              </w:rPr>
              <w:lastRenderedPageBreak/>
              <w:t>Λόγοι αγοράς κατοικίας</w:t>
            </w:r>
          </w:p>
          <w:p w14:paraId="40D53DA7" w14:textId="77777777" w:rsidR="00CC5B09" w:rsidRDefault="00CC5B09" w:rsidP="00216A8D">
            <w:r w:rsidRPr="0090471B">
              <w:rPr>
                <w:rFonts w:cs="Arial"/>
                <w:noProof/>
                <w:sz w:val="20"/>
                <w:szCs w:val="20"/>
                <w:lang w:val="en-US"/>
              </w:rPr>
              <w:drawing>
                <wp:inline distT="0" distB="0" distL="0" distR="0" wp14:anchorId="13302AE8" wp14:editId="39EAC49F">
                  <wp:extent cx="8352000" cy="7435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2000" cy="74357"/>
                          </a:xfrm>
                          <a:prstGeom prst="rect">
                            <a:avLst/>
                          </a:prstGeom>
                          <a:noFill/>
                          <a:ln>
                            <a:noFill/>
                          </a:ln>
                        </pic:spPr>
                      </pic:pic>
                    </a:graphicData>
                  </a:graphic>
                </wp:inline>
              </w:drawing>
            </w:r>
          </w:p>
        </w:tc>
      </w:tr>
      <w:tr w:rsidR="00CC5B09" w14:paraId="6CBFCA9F" w14:textId="77777777" w:rsidTr="00216A8D">
        <w:tblPrEx>
          <w:jc w:val="left"/>
        </w:tblPrEx>
        <w:trPr>
          <w:trHeight w:val="4478"/>
        </w:trPr>
        <w:tc>
          <w:tcPr>
            <w:tcW w:w="7059" w:type="dxa"/>
            <w:gridSpan w:val="3"/>
          </w:tcPr>
          <w:p w14:paraId="70730811" w14:textId="56B3BF66" w:rsidR="00CC5B09" w:rsidRDefault="00CC5B09" w:rsidP="00216A8D">
            <w:r>
              <w:rPr>
                <w:noProof/>
              </w:rPr>
              <mc:AlternateContent>
                <mc:Choice Requires="wps">
                  <w:drawing>
                    <wp:anchor distT="0" distB="0" distL="114300" distR="114300" simplePos="0" relativeHeight="251658253" behindDoc="0" locked="0" layoutInCell="1" allowOverlap="1" wp14:anchorId="7E85E665" wp14:editId="71E49A56">
                      <wp:simplePos x="0" y="0"/>
                      <wp:positionH relativeFrom="column">
                        <wp:posOffset>3119119</wp:posOffset>
                      </wp:positionH>
                      <wp:positionV relativeFrom="paragraph">
                        <wp:posOffset>284480</wp:posOffset>
                      </wp:positionV>
                      <wp:extent cx="1114425" cy="295515"/>
                      <wp:effectExtent l="38100" t="38100" r="66675" b="104775"/>
                      <wp:wrapNone/>
                      <wp:docPr id="5" name="Arrow: Right 5">
                        <a:extLst xmlns:a="http://schemas.openxmlformats.org/drawingml/2006/main">
                          <a:ext uri="{FF2B5EF4-FFF2-40B4-BE49-F238E27FC236}">
                            <a16:creationId xmlns:a16="http://schemas.microsoft.com/office/drawing/2014/main" id="{444254AD-E003-3804-E0DA-664282DDCDBB}"/>
                          </a:ext>
                        </a:extLst>
                      </wp:docPr>
                      <wp:cNvGraphicFramePr/>
                      <a:graphic xmlns:a="http://schemas.openxmlformats.org/drawingml/2006/main">
                        <a:graphicData uri="http://schemas.microsoft.com/office/word/2010/wordprocessingShape">
                          <wps:wsp>
                            <wps:cNvSpPr/>
                            <wps:spPr>
                              <a:xfrm>
                                <a:off x="0" y="0"/>
                                <a:ext cx="1114425" cy="295515"/>
                              </a:xfrm>
                              <a:prstGeom prst="rightArrow">
                                <a:avLst/>
                              </a:prstGeom>
                              <a:solidFill>
                                <a:srgbClr val="002060"/>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anchor>
                  </w:drawing>
                </mc:Choice>
                <mc:Fallback>
                  <w:pict>
                    <v:shape w14:anchorId="7E8636B3" id="Arrow: Right 5" o:spid="_x0000_s1026" type="#_x0000_t13" style="position:absolute;margin-left:245.6pt;margin-top:22.4pt;width:87.75pt;height:23.2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" adj="18736" fillcolor="#002060" stroked="f" strokeweight="1pt">
                      <v:shadow on="t" color="black" opacity="26214f" origin="-.5,-.5" offset=".74836mm,.74836mm"/>
                    </v:shape>
                  </w:pict>
                </mc:Fallback>
              </mc:AlternateContent>
            </w:r>
            <w:r w:rsidR="00E466C7" w:rsidRPr="00E466C7">
              <w:rPr>
                <w:noProof/>
              </w:rPr>
              <w:drawing>
                <wp:inline distT="0" distB="0" distL="0" distR="0" wp14:anchorId="59BBBB98" wp14:editId="1683BB43">
                  <wp:extent cx="2615565" cy="2934335"/>
                  <wp:effectExtent l="0" t="0" r="0" b="0"/>
                  <wp:docPr id="9785616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5565" cy="2934335"/>
                          </a:xfrm>
                          <a:prstGeom prst="rect">
                            <a:avLst/>
                          </a:prstGeom>
                          <a:noFill/>
                          <a:ln>
                            <a:noFill/>
                          </a:ln>
                        </pic:spPr>
                      </pic:pic>
                    </a:graphicData>
                  </a:graphic>
                </wp:inline>
              </w:drawing>
            </w:r>
          </w:p>
        </w:tc>
        <w:tc>
          <w:tcPr>
            <w:tcW w:w="6889" w:type="dxa"/>
          </w:tcPr>
          <w:p w14:paraId="08096DA3" w14:textId="577B60C1" w:rsidR="00CC5B09" w:rsidRDefault="00E466C7" w:rsidP="00216A8D">
            <w:r w:rsidRPr="00E466C7">
              <w:rPr>
                <w:noProof/>
              </w:rPr>
              <w:drawing>
                <wp:inline distT="0" distB="0" distL="0" distR="0" wp14:anchorId="3661A01B" wp14:editId="101A2EA0">
                  <wp:extent cx="4146550" cy="2817495"/>
                  <wp:effectExtent l="0" t="0" r="0" b="0"/>
                  <wp:docPr id="18985681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6550" cy="2817495"/>
                          </a:xfrm>
                          <a:prstGeom prst="rect">
                            <a:avLst/>
                          </a:prstGeom>
                          <a:noFill/>
                          <a:ln>
                            <a:noFill/>
                          </a:ln>
                        </pic:spPr>
                      </pic:pic>
                    </a:graphicData>
                  </a:graphic>
                </wp:inline>
              </w:drawing>
            </w:r>
          </w:p>
        </w:tc>
      </w:tr>
      <w:tr w:rsidR="00CC5B09" w:rsidRPr="00882003" w14:paraId="6707ECBB" w14:textId="77777777" w:rsidTr="00216A8D">
        <w:tblPrEx>
          <w:jc w:val="left"/>
        </w:tblPrEx>
        <w:trPr>
          <w:trHeight w:val="692"/>
        </w:trPr>
        <w:tc>
          <w:tcPr>
            <w:tcW w:w="7059" w:type="dxa"/>
            <w:gridSpan w:val="3"/>
          </w:tcPr>
          <w:p w14:paraId="14CD2FBF" w14:textId="77777777" w:rsidR="00CC5B09" w:rsidRDefault="00CC5B09" w:rsidP="00216A8D">
            <w:pPr>
              <w:rPr>
                <w:rFonts w:eastAsia="Times New Roman" w:cs="Arial"/>
                <w:color w:val="002060"/>
                <w:sz w:val="18"/>
                <w:szCs w:val="18"/>
              </w:rPr>
            </w:pPr>
            <w:r w:rsidRPr="00BD3515">
              <w:rPr>
                <w:rFonts w:eastAsia="Times New Roman" w:cs="Arial"/>
                <w:color w:val="002060"/>
                <w:sz w:val="18"/>
                <w:szCs w:val="18"/>
              </w:rPr>
              <w:t>Ερ: Το σπίτι που προτίθεστε να αγοράσετε είναι για…</w:t>
            </w:r>
          </w:p>
          <w:p w14:paraId="1EAD8124"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r w:rsidRPr="00EA1FBF">
              <w:rPr>
                <w:rFonts w:eastAsia="Times New Roman" w:cs="Arial"/>
                <w:color w:val="595959" w:themeColor="text1" w:themeTint="A6"/>
                <w:sz w:val="18"/>
                <w:szCs w:val="18"/>
              </w:rPr>
              <w:t>(Βάση= Όσοι ενδιαφέρονται να αγοράσουν σπίτι στο άμεσο μέλλον)</w:t>
            </w:r>
          </w:p>
          <w:p w14:paraId="013FF1E3" w14:textId="77777777" w:rsidR="00CC5B09" w:rsidRDefault="00CC5B09" w:rsidP="00216A8D"/>
        </w:tc>
        <w:tc>
          <w:tcPr>
            <w:tcW w:w="6889" w:type="dxa"/>
          </w:tcPr>
          <w:p w14:paraId="0D2F4099" w14:textId="77777777" w:rsidR="00CC5B09" w:rsidRDefault="00CC5B09" w:rsidP="00216A8D">
            <w:pPr>
              <w:rPr>
                <w:rFonts w:eastAsia="Times New Roman" w:cs="Arial"/>
                <w:color w:val="002060"/>
                <w:sz w:val="18"/>
                <w:szCs w:val="18"/>
              </w:rPr>
            </w:pPr>
            <w:r w:rsidRPr="00BD3515">
              <w:rPr>
                <w:rFonts w:eastAsia="Times New Roman" w:cs="Arial"/>
                <w:color w:val="002060"/>
                <w:sz w:val="18"/>
                <w:szCs w:val="18"/>
              </w:rPr>
              <w:t>Ερ: Ποιοι είναι οι 2 κυριότεροι λόγοι που θέλετε να προβείτε σε αγορά σπιτιού;</w:t>
            </w:r>
          </w:p>
          <w:p w14:paraId="68CDEAB9"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r w:rsidRPr="00EA1FBF">
              <w:rPr>
                <w:rFonts w:eastAsia="Times New Roman" w:cs="Arial"/>
                <w:color w:val="595959" w:themeColor="text1" w:themeTint="A6"/>
                <w:sz w:val="18"/>
                <w:szCs w:val="18"/>
              </w:rPr>
              <w:t>(Βάση= Όσοι θα το χρησιμοποιήσουν ως κύρια κατοικία)</w:t>
            </w:r>
          </w:p>
          <w:p w14:paraId="3EB2A8F1" w14:textId="77777777" w:rsidR="00CC5B09" w:rsidRPr="00882003" w:rsidRDefault="00CC5B09" w:rsidP="00216A8D">
            <w:pPr>
              <w:rPr>
                <w:sz w:val="18"/>
                <w:szCs w:val="18"/>
              </w:rPr>
            </w:pPr>
          </w:p>
        </w:tc>
      </w:tr>
      <w:tr w:rsidR="00CC5B09" w:rsidRPr="00882003" w14:paraId="629C82A2" w14:textId="77777777" w:rsidTr="00216A8D">
        <w:tblPrEx>
          <w:jc w:val="left"/>
        </w:tblPrEx>
        <w:trPr>
          <w:trHeight w:val="2326"/>
        </w:trPr>
        <w:tc>
          <w:tcPr>
            <w:tcW w:w="7059" w:type="dxa"/>
            <w:gridSpan w:val="3"/>
          </w:tcPr>
          <w:p w14:paraId="3611B134" w14:textId="77777777" w:rsidR="00CC5B09" w:rsidRPr="0099343D" w:rsidRDefault="00CC5B09" w:rsidP="00216A8D">
            <w:pPr>
              <w:rPr>
                <w:sz w:val="18"/>
                <w:szCs w:val="18"/>
              </w:rPr>
            </w:pPr>
          </w:p>
          <w:p w14:paraId="5FC7E79D" w14:textId="4B179BEB" w:rsidR="00CC5B09" w:rsidRDefault="00CC5B09" w:rsidP="00CC5B09">
            <w:pPr>
              <w:pStyle w:val="ListParagraph"/>
              <w:numPr>
                <w:ilvl w:val="0"/>
                <w:numId w:val="2"/>
              </w:numPr>
              <w:ind w:left="172" w:hanging="172"/>
              <w:jc w:val="both"/>
              <w:rPr>
                <w:sz w:val="18"/>
                <w:szCs w:val="18"/>
              </w:rPr>
            </w:pPr>
            <w:r w:rsidRPr="00600A1D">
              <w:rPr>
                <w:sz w:val="18"/>
                <w:szCs w:val="18"/>
              </w:rPr>
              <w:t xml:space="preserve">Μεταξύ εκείνων που σκοπεύουν να αγοράσουν ένα ακίνητο μέσα στα επόμενα δύο χρόνια (12% στο σύνολο του δείγματος), η πλειοψηφία, σχεδόν τα δύο τρίτα, </w:t>
            </w:r>
            <w:r>
              <w:rPr>
                <w:sz w:val="18"/>
                <w:szCs w:val="18"/>
              </w:rPr>
              <w:t xml:space="preserve">προτίθεται </w:t>
            </w:r>
            <w:r w:rsidRPr="00600A1D">
              <w:rPr>
                <w:sz w:val="18"/>
                <w:szCs w:val="18"/>
              </w:rPr>
              <w:t xml:space="preserve">να </w:t>
            </w:r>
            <w:r>
              <w:rPr>
                <w:sz w:val="18"/>
                <w:szCs w:val="18"/>
              </w:rPr>
              <w:t>το χρησιμοποιήσει</w:t>
            </w:r>
            <w:r w:rsidRPr="00600A1D">
              <w:rPr>
                <w:sz w:val="18"/>
                <w:szCs w:val="18"/>
              </w:rPr>
              <w:t xml:space="preserve"> ως κύρια κατοικία. </w:t>
            </w:r>
          </w:p>
          <w:p w14:paraId="130D5611" w14:textId="77777777" w:rsidR="00CC5B09" w:rsidRDefault="00CC5B09" w:rsidP="00CC5B09">
            <w:pPr>
              <w:pStyle w:val="ListParagraph"/>
              <w:numPr>
                <w:ilvl w:val="0"/>
                <w:numId w:val="2"/>
              </w:numPr>
              <w:ind w:left="172" w:hanging="172"/>
              <w:jc w:val="both"/>
              <w:rPr>
                <w:sz w:val="18"/>
                <w:szCs w:val="18"/>
              </w:rPr>
            </w:pPr>
            <w:r w:rsidRPr="00600A1D">
              <w:rPr>
                <w:sz w:val="18"/>
                <w:szCs w:val="18"/>
              </w:rPr>
              <w:t xml:space="preserve">Ακολουθεί το 15% που δήλωσε ότι σκοπεύει να αγοράσει σπίτι για </w:t>
            </w:r>
            <w:r>
              <w:rPr>
                <w:sz w:val="18"/>
                <w:szCs w:val="18"/>
              </w:rPr>
              <w:t>να</w:t>
            </w:r>
            <w:r w:rsidRPr="00600A1D">
              <w:rPr>
                <w:sz w:val="18"/>
                <w:szCs w:val="18"/>
              </w:rPr>
              <w:t xml:space="preserve"> διαμείνουν μέλη της οικογένειας του, το 12% αποκλειστικά για επενδυτικούς σκοπούς και το 9% ως εξοχική κατοικία. </w:t>
            </w:r>
          </w:p>
          <w:p w14:paraId="01AB9076" w14:textId="77777777" w:rsidR="00CC5B09" w:rsidRPr="00587187" w:rsidRDefault="00CC5B09" w:rsidP="00CC5B09">
            <w:pPr>
              <w:pStyle w:val="ListParagraph"/>
              <w:numPr>
                <w:ilvl w:val="0"/>
                <w:numId w:val="2"/>
              </w:numPr>
              <w:ind w:left="172" w:hanging="172"/>
              <w:jc w:val="both"/>
              <w:rPr>
                <w:sz w:val="18"/>
                <w:szCs w:val="18"/>
              </w:rPr>
            </w:pPr>
            <w:r w:rsidRPr="005E24E4">
              <w:rPr>
                <w:sz w:val="18"/>
                <w:szCs w:val="18"/>
              </w:rPr>
              <w:t xml:space="preserve">Για περίπου τους μισούς (45%) από τους συμμετέχοντες στην έρευνα που σχεδιάζουν να αγοράσουν σπίτι τα επόμενα δύο χρόνια με σκοπό να το χρησιμοποιήσουν ως κύρια κατοικία, το ακίνητο θεωρείται μεταξύ άλλων και επένδυση. </w:t>
            </w:r>
          </w:p>
        </w:tc>
        <w:tc>
          <w:tcPr>
            <w:tcW w:w="6889" w:type="dxa"/>
          </w:tcPr>
          <w:p w14:paraId="2DD1C0E1" w14:textId="77777777" w:rsidR="00CC5B09" w:rsidRPr="00882003" w:rsidRDefault="00CC5B09" w:rsidP="00216A8D">
            <w:pPr>
              <w:rPr>
                <w:sz w:val="18"/>
                <w:szCs w:val="18"/>
              </w:rPr>
            </w:pPr>
          </w:p>
          <w:p w14:paraId="62E1528D" w14:textId="77777777" w:rsidR="00CC5B09" w:rsidRPr="005E24E4" w:rsidRDefault="00CC5B09" w:rsidP="00CC5B09">
            <w:pPr>
              <w:pStyle w:val="ListParagraph"/>
              <w:numPr>
                <w:ilvl w:val="0"/>
                <w:numId w:val="4"/>
              </w:numPr>
              <w:ind w:left="151" w:hanging="142"/>
              <w:jc w:val="both"/>
              <w:rPr>
                <w:sz w:val="18"/>
                <w:szCs w:val="18"/>
              </w:rPr>
            </w:pPr>
            <w:bookmarkStart w:id="3" w:name="_Hlk177126692"/>
            <w:r w:rsidRPr="005E24E4">
              <w:rPr>
                <w:sz w:val="18"/>
                <w:szCs w:val="18"/>
              </w:rPr>
              <w:t xml:space="preserve">Σημαντικό ακόμη κίνητρο είναι η επιθυμία μετακόμισης σε ένα μεγαλύτερο σπίτι, που απορρέει είτε από την ανάγκη να φιλοξενήσουν μια μεγαλύτερη οικογένεια (38%) ή την απαίτηση για περισσότερο χώρο διαβίωσης (23%), το οποίο συνδέεται, </w:t>
            </w:r>
            <w:r w:rsidRPr="00C94CA3">
              <w:rPr>
                <w:i/>
                <w:iCs/>
                <w:sz w:val="18"/>
                <w:szCs w:val="18"/>
              </w:rPr>
              <w:t>μεταξύ άλλων</w:t>
            </w:r>
            <w:r w:rsidRPr="005E24E4">
              <w:rPr>
                <w:sz w:val="18"/>
                <w:szCs w:val="18"/>
              </w:rPr>
              <w:t xml:space="preserve">, με την αύξηση της τηλεργασίας που απαιτεί ειδικούς χώρους γραφείων στο σπίτι. </w:t>
            </w:r>
          </w:p>
          <w:p w14:paraId="7928E1C2" w14:textId="543853D5" w:rsidR="00CC5B09" w:rsidRPr="005E24E4" w:rsidRDefault="00CC5B09" w:rsidP="00CC5B09">
            <w:pPr>
              <w:pStyle w:val="ListParagraph"/>
              <w:numPr>
                <w:ilvl w:val="0"/>
                <w:numId w:val="4"/>
              </w:numPr>
              <w:ind w:left="151" w:hanging="142"/>
              <w:jc w:val="both"/>
              <w:rPr>
                <w:sz w:val="18"/>
                <w:szCs w:val="18"/>
              </w:rPr>
            </w:pPr>
            <w:r w:rsidRPr="005E24E4">
              <w:rPr>
                <w:sz w:val="18"/>
                <w:szCs w:val="18"/>
              </w:rPr>
              <w:t>Εντός το κοινού αυτού, άλλοι παράγοντες περιλαμβάνουν την επιθυμία μετεγκατάστασης από τ</w:t>
            </w:r>
            <w:r w:rsidR="00FC097B">
              <w:rPr>
                <w:sz w:val="18"/>
                <w:szCs w:val="18"/>
              </w:rPr>
              <w:t>η γονική εστία</w:t>
            </w:r>
            <w:r w:rsidR="00C94CA3">
              <w:rPr>
                <w:sz w:val="18"/>
                <w:szCs w:val="18"/>
              </w:rPr>
              <w:t xml:space="preserve"> </w:t>
            </w:r>
            <w:r w:rsidRPr="005E24E4">
              <w:rPr>
                <w:sz w:val="18"/>
                <w:szCs w:val="18"/>
              </w:rPr>
              <w:t xml:space="preserve">(12%), πιο κοντά </w:t>
            </w:r>
            <w:r w:rsidR="0047362B" w:rsidRPr="005E24E4">
              <w:rPr>
                <w:sz w:val="18"/>
                <w:szCs w:val="18"/>
              </w:rPr>
              <w:t>στον χώρο εργασίας (10%)</w:t>
            </w:r>
            <w:r w:rsidRPr="005E24E4">
              <w:rPr>
                <w:sz w:val="18"/>
                <w:szCs w:val="18"/>
              </w:rPr>
              <w:t xml:space="preserve"> ή</w:t>
            </w:r>
            <w:r w:rsidR="0047362B">
              <w:rPr>
                <w:sz w:val="18"/>
                <w:szCs w:val="18"/>
              </w:rPr>
              <w:t xml:space="preserve"> </w:t>
            </w:r>
            <w:r w:rsidR="0047362B" w:rsidRPr="005E24E4">
              <w:rPr>
                <w:sz w:val="18"/>
                <w:szCs w:val="18"/>
              </w:rPr>
              <w:t>στην οικογένεια/τους φίλους (</w:t>
            </w:r>
            <w:r w:rsidR="0047362B">
              <w:rPr>
                <w:sz w:val="18"/>
                <w:szCs w:val="18"/>
              </w:rPr>
              <w:t>9</w:t>
            </w:r>
            <w:r w:rsidR="0047362B" w:rsidRPr="005E24E4">
              <w:rPr>
                <w:sz w:val="18"/>
                <w:szCs w:val="18"/>
              </w:rPr>
              <w:t>%)</w:t>
            </w:r>
            <w:r w:rsidRPr="005E24E4">
              <w:rPr>
                <w:sz w:val="18"/>
                <w:szCs w:val="18"/>
              </w:rPr>
              <w:t>.</w:t>
            </w:r>
          </w:p>
          <w:bookmarkEnd w:id="3"/>
          <w:p w14:paraId="3069B6F4" w14:textId="77777777" w:rsidR="00CC5B09" w:rsidRPr="00882003" w:rsidRDefault="00CC5B09" w:rsidP="00216A8D">
            <w:pPr>
              <w:rPr>
                <w:sz w:val="18"/>
                <w:szCs w:val="18"/>
              </w:rPr>
            </w:pPr>
          </w:p>
        </w:tc>
      </w:tr>
      <w:tr w:rsidR="00CC5B09" w14:paraId="5D601340" w14:textId="77777777" w:rsidTr="00216A8D">
        <w:tblPrEx>
          <w:jc w:val="left"/>
        </w:tblPrEx>
        <w:tc>
          <w:tcPr>
            <w:tcW w:w="13948" w:type="dxa"/>
            <w:gridSpan w:val="4"/>
          </w:tcPr>
          <w:p w14:paraId="758427F8" w14:textId="3478FEE3" w:rsidR="00CC5B09" w:rsidRDefault="00CC5B09" w:rsidP="00216A8D">
            <w:pPr>
              <w:rPr>
                <w:rFonts w:cs="Arial"/>
                <w:b/>
                <w:bCs/>
                <w:color w:val="2E74B5" w:themeColor="accent1" w:themeShade="BF"/>
                <w:kern w:val="24"/>
                <w:sz w:val="28"/>
                <w:szCs w:val="28"/>
              </w:rPr>
            </w:pPr>
            <w:r>
              <w:rPr>
                <w:rFonts w:cs="Arial"/>
                <w:b/>
                <w:bCs/>
                <w:color w:val="2E74B5" w:themeColor="accent1" w:themeShade="BF"/>
                <w:kern w:val="24"/>
                <w:sz w:val="28"/>
                <w:szCs w:val="28"/>
              </w:rPr>
              <w:lastRenderedPageBreak/>
              <w:t xml:space="preserve">Ανακαίνιση </w:t>
            </w:r>
            <w:r w:rsidR="00FC097B">
              <w:rPr>
                <w:rFonts w:cs="Arial"/>
                <w:b/>
                <w:bCs/>
                <w:color w:val="2E74B5" w:themeColor="accent1" w:themeShade="BF"/>
                <w:kern w:val="24"/>
                <w:sz w:val="28"/>
                <w:szCs w:val="28"/>
              </w:rPr>
              <w:t xml:space="preserve">κύριας </w:t>
            </w:r>
            <w:r>
              <w:rPr>
                <w:rFonts w:cs="Arial"/>
                <w:b/>
                <w:bCs/>
                <w:color w:val="2E74B5" w:themeColor="accent1" w:themeShade="BF"/>
                <w:kern w:val="24"/>
                <w:sz w:val="28"/>
                <w:szCs w:val="28"/>
              </w:rPr>
              <w:t>κατοικίας και χρηματοδότηση</w:t>
            </w:r>
          </w:p>
          <w:p w14:paraId="69FE5718" w14:textId="77777777" w:rsidR="00CC5B09" w:rsidRPr="00FF4646" w:rsidRDefault="00CC5B09" w:rsidP="00216A8D">
            <w:pPr>
              <w:rPr>
                <w:rFonts w:cs="Arial"/>
                <w:b/>
                <w:bCs/>
                <w:color w:val="2E74B5" w:themeColor="accent1" w:themeShade="BF"/>
                <w:kern w:val="24"/>
                <w:sz w:val="28"/>
                <w:szCs w:val="28"/>
              </w:rPr>
            </w:pPr>
            <w:r>
              <w:rPr>
                <w:rFonts w:cs="Arial"/>
                <w:b/>
                <w:bCs/>
                <w:color w:val="2E74B5" w:themeColor="accent1" w:themeShade="BF"/>
                <w:kern w:val="24"/>
                <w:sz w:val="28"/>
                <w:szCs w:val="28"/>
              </w:rPr>
              <w:t xml:space="preserve"> </w:t>
            </w:r>
            <w:r w:rsidRPr="0090471B">
              <w:rPr>
                <w:rFonts w:cs="Arial"/>
                <w:noProof/>
                <w:sz w:val="20"/>
                <w:szCs w:val="20"/>
                <w:lang w:val="en-US"/>
              </w:rPr>
              <w:drawing>
                <wp:inline distT="0" distB="0" distL="0" distR="0" wp14:anchorId="19A4B70B" wp14:editId="5F0EE627">
                  <wp:extent cx="8352000" cy="74357"/>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2000" cy="74357"/>
                          </a:xfrm>
                          <a:prstGeom prst="rect">
                            <a:avLst/>
                          </a:prstGeom>
                          <a:noFill/>
                          <a:ln>
                            <a:noFill/>
                          </a:ln>
                        </pic:spPr>
                      </pic:pic>
                    </a:graphicData>
                  </a:graphic>
                </wp:inline>
              </w:drawing>
            </w:r>
          </w:p>
        </w:tc>
      </w:tr>
      <w:tr w:rsidR="00CC5B09" w14:paraId="35DA34D8" w14:textId="77777777" w:rsidTr="00216A8D">
        <w:tblPrEx>
          <w:jc w:val="left"/>
        </w:tblPrEx>
        <w:trPr>
          <w:trHeight w:val="4061"/>
        </w:trPr>
        <w:tc>
          <w:tcPr>
            <w:tcW w:w="13948" w:type="dxa"/>
            <w:gridSpan w:val="4"/>
          </w:tcPr>
          <w:p w14:paraId="49CF6ECB" w14:textId="77777777" w:rsidR="00CC5B09" w:rsidRDefault="00CC5B09" w:rsidP="00216A8D">
            <w:r w:rsidRPr="00FD1B69">
              <w:rPr>
                <w:noProof/>
              </w:rPr>
              <w:drawing>
                <wp:inline distT="0" distB="0" distL="0" distR="0" wp14:anchorId="59A0591B" wp14:editId="77875312">
                  <wp:extent cx="5857875" cy="2781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7875" cy="2781300"/>
                          </a:xfrm>
                          <a:prstGeom prst="rect">
                            <a:avLst/>
                          </a:prstGeom>
                          <a:noFill/>
                          <a:ln>
                            <a:noFill/>
                          </a:ln>
                        </pic:spPr>
                      </pic:pic>
                    </a:graphicData>
                  </a:graphic>
                </wp:inline>
              </w:drawing>
            </w:r>
          </w:p>
        </w:tc>
      </w:tr>
      <w:tr w:rsidR="00CC5B09" w:rsidRPr="00882003" w14:paraId="1E27C14B" w14:textId="77777777" w:rsidTr="00216A8D">
        <w:tblPrEx>
          <w:jc w:val="left"/>
        </w:tblPrEx>
        <w:trPr>
          <w:trHeight w:val="692"/>
        </w:trPr>
        <w:tc>
          <w:tcPr>
            <w:tcW w:w="6658" w:type="dxa"/>
          </w:tcPr>
          <w:p w14:paraId="0F2A06CF" w14:textId="77777777" w:rsidR="00CC5B09" w:rsidRPr="00CC5B09" w:rsidRDefault="00CC5B09" w:rsidP="00216A8D">
            <w:pPr>
              <w:spacing w:line="276" w:lineRule="auto"/>
              <w:ind w:left="22"/>
              <w:rPr>
                <w:rFonts w:eastAsia="Times New Roman" w:cs="Arial"/>
                <w:color w:val="002060"/>
                <w:sz w:val="18"/>
                <w:szCs w:val="18"/>
              </w:rPr>
            </w:pPr>
            <w:r w:rsidRPr="00FD1B69">
              <w:rPr>
                <w:rFonts w:eastAsia="Times New Roman" w:cs="Arial"/>
                <w:color w:val="002060"/>
                <w:sz w:val="18"/>
                <w:szCs w:val="18"/>
              </w:rPr>
              <w:t>Ερ.: Προγραμματίζετε να κάνετε ανακαίνιση της κύριας κατοικίας σας μέσα στην επόμενο έτος;</w:t>
            </w:r>
          </w:p>
          <w:p w14:paraId="5A53D97C"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r w:rsidRPr="00EA1FBF">
              <w:rPr>
                <w:rFonts w:eastAsia="Times New Roman" w:cs="Arial"/>
                <w:color w:val="595959" w:themeColor="text1" w:themeTint="A6"/>
                <w:sz w:val="18"/>
                <w:szCs w:val="18"/>
              </w:rPr>
              <w:t>(Βάση=</w:t>
            </w:r>
            <w:r w:rsidRPr="0021312A">
              <w:rPr>
                <w:rFonts w:eastAsia="Times New Roman" w:cs="Arial"/>
                <w:color w:val="595959" w:themeColor="text1" w:themeTint="A6"/>
                <w:sz w:val="18"/>
                <w:szCs w:val="18"/>
              </w:rPr>
              <w:t xml:space="preserve"> </w:t>
            </w:r>
            <w:r>
              <w:rPr>
                <w:rFonts w:eastAsia="Times New Roman" w:cs="Arial"/>
                <w:color w:val="595959" w:themeColor="text1" w:themeTint="A6"/>
                <w:sz w:val="18"/>
                <w:szCs w:val="18"/>
              </w:rPr>
              <w:t>Όσοι ιδιοκατοικούν, με ή χωρίς στεγαστικό</w:t>
            </w:r>
            <w:r w:rsidRPr="00EA1FBF">
              <w:rPr>
                <w:rFonts w:eastAsia="Times New Roman" w:cs="Arial"/>
                <w:color w:val="595959" w:themeColor="text1" w:themeTint="A6"/>
                <w:sz w:val="18"/>
                <w:szCs w:val="18"/>
              </w:rPr>
              <w:t>)</w:t>
            </w:r>
          </w:p>
          <w:p w14:paraId="5DCB6348" w14:textId="77777777" w:rsidR="00CC5B09" w:rsidRPr="0021312A" w:rsidRDefault="00CC5B09" w:rsidP="00216A8D">
            <w:pPr>
              <w:spacing w:line="276" w:lineRule="auto"/>
              <w:ind w:left="22"/>
            </w:pPr>
          </w:p>
        </w:tc>
        <w:tc>
          <w:tcPr>
            <w:tcW w:w="7290" w:type="dxa"/>
            <w:gridSpan w:val="3"/>
          </w:tcPr>
          <w:p w14:paraId="5EAC96F3" w14:textId="77777777" w:rsidR="00CC5B09" w:rsidRPr="00882003" w:rsidRDefault="00CC5B09" w:rsidP="00216A8D">
            <w:pPr>
              <w:spacing w:line="276" w:lineRule="auto"/>
              <w:ind w:left="22"/>
              <w:rPr>
                <w:sz w:val="18"/>
                <w:szCs w:val="18"/>
              </w:rPr>
            </w:pPr>
            <w:r w:rsidRPr="00FD1B69">
              <w:rPr>
                <w:rFonts w:eastAsia="Times New Roman" w:cs="Arial"/>
                <w:color w:val="002060"/>
                <w:sz w:val="18"/>
                <w:szCs w:val="18"/>
              </w:rPr>
              <w:t>Ερ: Για το σπίτι που σκοπεύετε να ανακαινίσετε, σκέφτεστε να πάρετε κάποιο δάνειο;</w:t>
            </w:r>
          </w:p>
        </w:tc>
      </w:tr>
      <w:tr w:rsidR="00CC5B09" w:rsidRPr="003E2AF4" w14:paraId="48AF9C73" w14:textId="77777777" w:rsidTr="00216A8D">
        <w:tblPrEx>
          <w:jc w:val="left"/>
        </w:tblPrEx>
        <w:trPr>
          <w:trHeight w:val="2326"/>
        </w:trPr>
        <w:tc>
          <w:tcPr>
            <w:tcW w:w="6658" w:type="dxa"/>
          </w:tcPr>
          <w:p w14:paraId="762F2BFD" w14:textId="77777777" w:rsidR="00CC5B09" w:rsidRPr="0099343D" w:rsidRDefault="00CC5B09" w:rsidP="00216A8D">
            <w:pPr>
              <w:rPr>
                <w:sz w:val="18"/>
                <w:szCs w:val="18"/>
              </w:rPr>
            </w:pPr>
          </w:p>
          <w:p w14:paraId="0AB78FA3" w14:textId="633BEDFC" w:rsidR="00CC5B09" w:rsidRPr="00882003" w:rsidRDefault="00CC5B09" w:rsidP="00CC5B09">
            <w:pPr>
              <w:pStyle w:val="ListParagraph"/>
              <w:numPr>
                <w:ilvl w:val="0"/>
                <w:numId w:val="2"/>
              </w:numPr>
              <w:ind w:left="172" w:hanging="172"/>
              <w:jc w:val="both"/>
              <w:rPr>
                <w:sz w:val="18"/>
                <w:szCs w:val="18"/>
              </w:rPr>
            </w:pPr>
            <w:r w:rsidRPr="00515194">
              <w:rPr>
                <w:sz w:val="18"/>
                <w:szCs w:val="18"/>
              </w:rPr>
              <w:t>Το 6</w:t>
            </w:r>
            <w:r w:rsidR="007429B6">
              <w:rPr>
                <w:sz w:val="18"/>
                <w:szCs w:val="18"/>
              </w:rPr>
              <w:t>4</w:t>
            </w:r>
            <w:r w:rsidRPr="00515194">
              <w:rPr>
                <w:sz w:val="18"/>
                <w:szCs w:val="18"/>
              </w:rPr>
              <w:t>% των κτιρίων σε όλη τη χώρα και το 6</w:t>
            </w:r>
            <w:r w:rsidR="007429B6">
              <w:rPr>
                <w:sz w:val="18"/>
                <w:szCs w:val="18"/>
              </w:rPr>
              <w:t>9</w:t>
            </w:r>
            <w:r w:rsidRPr="00515194">
              <w:rPr>
                <w:sz w:val="18"/>
                <w:szCs w:val="18"/>
              </w:rPr>
              <w:t>% στην Αττική, κατασκευάστηκαν μετά τον Β' Παγκόσμιο Πόλεμο και έως το 1990 (ΕΛΣΤΑΤ, Απογραφή Κτιρίων 20</w:t>
            </w:r>
            <w:r w:rsidR="007429B6">
              <w:rPr>
                <w:sz w:val="18"/>
                <w:szCs w:val="18"/>
              </w:rPr>
              <w:t>2</w:t>
            </w:r>
            <w:r w:rsidRPr="00515194">
              <w:rPr>
                <w:sz w:val="18"/>
                <w:szCs w:val="18"/>
              </w:rPr>
              <w:t>1). Λαμβάνοντας επίσης υπόψη ότι οι κατασκευές επιβραδύνθηκαν σημαντικά κατά τη διάρκεια της οικονομικής κρίσης της προηγούμενης δεκαετίας, είναι ασφαλές να συμπεράνουμε ότι η μέση ηλικία του κτιριακού αποθέματος στην Ελλάδα</w:t>
            </w:r>
            <w:r w:rsidR="00FC097B">
              <w:rPr>
                <w:sz w:val="18"/>
                <w:szCs w:val="18"/>
              </w:rPr>
              <w:t xml:space="preserve"> είναι</w:t>
            </w:r>
            <w:r w:rsidRPr="00515194">
              <w:rPr>
                <w:sz w:val="18"/>
                <w:szCs w:val="18"/>
              </w:rPr>
              <w:t xml:space="preserve"> </w:t>
            </w:r>
            <w:r w:rsidR="007429B6">
              <w:rPr>
                <w:sz w:val="18"/>
                <w:szCs w:val="18"/>
              </w:rPr>
              <w:t>αρκετά υψηλότερη</w:t>
            </w:r>
            <w:r w:rsidRPr="00515194">
              <w:rPr>
                <w:sz w:val="18"/>
                <w:szCs w:val="18"/>
              </w:rPr>
              <w:t xml:space="preserve"> από τα 30 έτη και υπάρχει σημαντική υστέρηση στην ανακαίνιση παλαιών κατοικιών</w:t>
            </w:r>
            <w:r w:rsidRPr="00F10D8E">
              <w:rPr>
                <w:sz w:val="18"/>
                <w:szCs w:val="18"/>
              </w:rPr>
              <w:t>.</w:t>
            </w:r>
          </w:p>
        </w:tc>
        <w:tc>
          <w:tcPr>
            <w:tcW w:w="7290" w:type="dxa"/>
            <w:gridSpan w:val="3"/>
          </w:tcPr>
          <w:p w14:paraId="3F0E041B" w14:textId="77777777" w:rsidR="00CC5B09" w:rsidRPr="00882003" w:rsidRDefault="00CC5B09" w:rsidP="00216A8D">
            <w:pPr>
              <w:rPr>
                <w:sz w:val="18"/>
                <w:szCs w:val="18"/>
              </w:rPr>
            </w:pPr>
          </w:p>
          <w:p w14:paraId="17C059E0" w14:textId="77777777" w:rsidR="00CC5B09" w:rsidRPr="00515194" w:rsidRDefault="00CC5B09" w:rsidP="00CC5B09">
            <w:pPr>
              <w:pStyle w:val="ListParagraph"/>
              <w:numPr>
                <w:ilvl w:val="0"/>
                <w:numId w:val="2"/>
              </w:numPr>
              <w:ind w:left="172" w:hanging="172"/>
              <w:jc w:val="both"/>
              <w:rPr>
                <w:sz w:val="18"/>
                <w:szCs w:val="18"/>
              </w:rPr>
            </w:pPr>
            <w:r w:rsidRPr="00515194">
              <w:rPr>
                <w:sz w:val="18"/>
                <w:szCs w:val="18"/>
              </w:rPr>
              <w:t xml:space="preserve">Επί του παρόντος, υπάρχουν αρκετές κυβερνητικές πρωτοβουλίες με στόχο την ανανέωση του κτιριακού αποθέματος της χώρας, ιδίως των οικιστικών ακινήτων. </w:t>
            </w:r>
          </w:p>
          <w:p w14:paraId="4944A697" w14:textId="07BDC78E" w:rsidR="00CC5B09" w:rsidRPr="007429B6" w:rsidRDefault="00CC5B09" w:rsidP="007429B6">
            <w:pPr>
              <w:pStyle w:val="ListParagraph"/>
              <w:numPr>
                <w:ilvl w:val="0"/>
                <w:numId w:val="2"/>
              </w:numPr>
              <w:ind w:left="172" w:hanging="172"/>
              <w:jc w:val="both"/>
              <w:rPr>
                <w:sz w:val="18"/>
                <w:szCs w:val="18"/>
              </w:rPr>
            </w:pPr>
            <w:r w:rsidRPr="00515194">
              <w:rPr>
                <w:sz w:val="18"/>
                <w:szCs w:val="18"/>
              </w:rPr>
              <w:t>Με βάση τα αποτελέσματα της έρευνάς μας, το 20% των ιδιοκτητών σχεδιάζει να ανακαινίσει την κύρια κατοικία του εντός του επόμενου έτους</w:t>
            </w:r>
            <w:r w:rsidR="007429B6">
              <w:rPr>
                <w:sz w:val="18"/>
                <w:szCs w:val="18"/>
              </w:rPr>
              <w:t>, εκ των οποίων τ</w:t>
            </w:r>
            <w:r w:rsidRPr="007429B6">
              <w:rPr>
                <w:sz w:val="18"/>
                <w:szCs w:val="18"/>
              </w:rPr>
              <w:t>ο 28,7% δήλωσε ότι σκέφτεται να συνάψει δάνειο για να χρηματοδοτήσει την ανακαίνιση της κύριας κατοικίας του.</w:t>
            </w:r>
          </w:p>
          <w:p w14:paraId="69B7BBE1" w14:textId="77777777" w:rsidR="00CC5B09" w:rsidRPr="003E2AF4" w:rsidRDefault="00CC5B09" w:rsidP="00216A8D">
            <w:pPr>
              <w:rPr>
                <w:sz w:val="18"/>
                <w:szCs w:val="18"/>
              </w:rPr>
            </w:pPr>
          </w:p>
        </w:tc>
      </w:tr>
    </w:tbl>
    <w:p w14:paraId="439D652F" w14:textId="77777777" w:rsidR="00074912" w:rsidRDefault="00074912" w:rsidP="00074912">
      <w:pPr>
        <w:pStyle w:val="Heading1"/>
        <w:spacing w:before="120" w:after="120" w:line="276" w:lineRule="auto"/>
        <w:ind w:left="284" w:right="-477"/>
        <w:rPr>
          <w:rFonts w:ascii="Arial" w:eastAsia="Calibri" w:hAnsi="Arial" w:cs="Arial"/>
          <w:b/>
          <w:bCs/>
          <w:color w:val="44546A" w:themeColor="text2"/>
          <w:sz w:val="22"/>
          <w:szCs w:val="22"/>
          <w:u w:val="single"/>
        </w:rPr>
        <w:sectPr w:rsidR="00074912" w:rsidSect="00CC5B09">
          <w:pgSz w:w="16838" w:h="11906" w:orient="landscape"/>
          <w:pgMar w:top="1797" w:right="1440" w:bottom="1797" w:left="1440" w:header="709" w:footer="709" w:gutter="0"/>
          <w:cols w:space="708"/>
          <w:docGrid w:linePitch="360"/>
        </w:sect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7290"/>
      </w:tblGrid>
      <w:tr w:rsidR="00AB6F84" w14:paraId="04CCC1EF" w14:textId="77777777" w:rsidTr="00C93D5C">
        <w:trPr>
          <w:trHeight w:val="432"/>
        </w:trPr>
        <w:tc>
          <w:tcPr>
            <w:tcW w:w="13948" w:type="dxa"/>
            <w:gridSpan w:val="2"/>
          </w:tcPr>
          <w:p w14:paraId="2AFE9CA9" w14:textId="49099FAE" w:rsidR="00AB6F84" w:rsidRPr="003E2AF4" w:rsidRDefault="00AB6F84" w:rsidP="00636ED2">
            <w:pPr>
              <w:jc w:val="center"/>
              <w:rPr>
                <w:rFonts w:cs="Arial"/>
                <w:b/>
                <w:bCs/>
                <w:color w:val="2E74B5" w:themeColor="accent1" w:themeShade="BF"/>
                <w:kern w:val="24"/>
                <w:sz w:val="28"/>
                <w:szCs w:val="28"/>
              </w:rPr>
            </w:pPr>
            <w:r w:rsidRPr="00507B07">
              <w:rPr>
                <w:rFonts w:cs="Arial"/>
                <w:b/>
                <w:bCs/>
                <w:color w:val="2E74B5" w:themeColor="accent1" w:themeShade="BF"/>
                <w:kern w:val="24"/>
                <w:sz w:val="28"/>
                <w:szCs w:val="28"/>
                <w:u w:val="single"/>
              </w:rPr>
              <w:lastRenderedPageBreak/>
              <w:t>Ενότητα 8</w:t>
            </w:r>
            <w:r>
              <w:rPr>
                <w:rFonts w:cs="Arial"/>
                <w:b/>
                <w:bCs/>
                <w:color w:val="2E74B5" w:themeColor="accent1" w:themeShade="BF"/>
                <w:kern w:val="24"/>
                <w:sz w:val="28"/>
                <w:szCs w:val="28"/>
              </w:rPr>
              <w:t xml:space="preserve">. Οικονομία Διαμοιρασμού και Προσιτή </w:t>
            </w:r>
            <w:r w:rsidR="0047362B">
              <w:rPr>
                <w:rFonts w:cs="Arial"/>
                <w:b/>
                <w:bCs/>
                <w:color w:val="2E74B5" w:themeColor="accent1" w:themeShade="BF"/>
                <w:kern w:val="24"/>
                <w:sz w:val="28"/>
                <w:szCs w:val="28"/>
              </w:rPr>
              <w:t>Στέγαση</w:t>
            </w:r>
          </w:p>
        </w:tc>
      </w:tr>
      <w:tr w:rsidR="00AB6F84" w:rsidRPr="00C93D5C" w14:paraId="52A2EAB6" w14:textId="77777777" w:rsidTr="00C93D5C">
        <w:tc>
          <w:tcPr>
            <w:tcW w:w="6658" w:type="dxa"/>
          </w:tcPr>
          <w:p w14:paraId="3E38ACB1" w14:textId="77777777" w:rsidR="00AB6F84" w:rsidRPr="00C93D5C" w:rsidRDefault="00AB6F84" w:rsidP="00857177">
            <w:pPr>
              <w:rPr>
                <w:sz w:val="26"/>
                <w:szCs w:val="26"/>
              </w:rPr>
            </w:pPr>
            <w:r w:rsidRPr="00C93D5C">
              <w:rPr>
                <w:rFonts w:cs="Arial"/>
                <w:b/>
                <w:bCs/>
                <w:color w:val="2E74B5" w:themeColor="accent1" w:themeShade="BF"/>
                <w:kern w:val="24"/>
                <w:sz w:val="26"/>
                <w:szCs w:val="26"/>
              </w:rPr>
              <w:t>Δείκτης Έντασης Βραχυχρόνιων Μισθώσεων</w:t>
            </w:r>
            <w:r w:rsidRPr="00C93D5C">
              <w:rPr>
                <w:rStyle w:val="FootnoteReference"/>
                <w:rFonts w:cs="Arial"/>
                <w:b/>
                <w:bCs/>
                <w:color w:val="2E74B5" w:themeColor="accent1" w:themeShade="BF"/>
                <w:kern w:val="24"/>
                <w:sz w:val="26"/>
                <w:szCs w:val="26"/>
              </w:rPr>
              <w:footnoteReference w:id="9"/>
            </w:r>
            <w:r w:rsidRPr="00C93D5C">
              <w:rPr>
                <w:rFonts w:cs="Arial"/>
                <w:b/>
                <w:bCs/>
                <w:color w:val="2E74B5" w:themeColor="accent1" w:themeShade="BF"/>
                <w:kern w:val="24"/>
                <w:sz w:val="26"/>
                <w:szCs w:val="26"/>
              </w:rPr>
              <w:t xml:space="preserve"> </w:t>
            </w:r>
            <w:r w:rsidRPr="00C93D5C">
              <w:rPr>
                <w:rFonts w:cs="Arial"/>
                <w:noProof/>
                <w:sz w:val="26"/>
                <w:szCs w:val="26"/>
                <w:lang w:val="en-US"/>
              </w:rPr>
              <w:drawing>
                <wp:inline distT="0" distB="0" distL="0" distR="0" wp14:anchorId="65E2A82C" wp14:editId="435A8729">
                  <wp:extent cx="4043682" cy="3600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3682" cy="36000"/>
                          </a:xfrm>
                          <a:prstGeom prst="rect">
                            <a:avLst/>
                          </a:prstGeom>
                          <a:noFill/>
                          <a:ln>
                            <a:noFill/>
                          </a:ln>
                        </pic:spPr>
                      </pic:pic>
                    </a:graphicData>
                  </a:graphic>
                </wp:inline>
              </w:drawing>
            </w:r>
          </w:p>
        </w:tc>
        <w:tc>
          <w:tcPr>
            <w:tcW w:w="7290" w:type="dxa"/>
          </w:tcPr>
          <w:p w14:paraId="1F45C4FD" w14:textId="77777777" w:rsidR="00AB6F84" w:rsidRPr="00C93D5C" w:rsidRDefault="00AB6F84" w:rsidP="00857177">
            <w:pPr>
              <w:rPr>
                <w:sz w:val="26"/>
                <w:szCs w:val="26"/>
              </w:rPr>
            </w:pPr>
            <w:r w:rsidRPr="00C93D5C">
              <w:rPr>
                <w:rFonts w:cs="Arial"/>
                <w:b/>
                <w:bCs/>
                <w:color w:val="2E74B5" w:themeColor="accent1" w:themeShade="BF"/>
                <w:kern w:val="24"/>
                <w:sz w:val="26"/>
                <w:szCs w:val="26"/>
              </w:rPr>
              <w:t>Μεταβολές στο κόστος ενοικίασης τα τελευταία 2 έτη ανά περιοχή</w:t>
            </w:r>
            <w:r w:rsidRPr="00C93D5C">
              <w:rPr>
                <w:rFonts w:cs="Arial"/>
                <w:noProof/>
                <w:sz w:val="26"/>
                <w:szCs w:val="26"/>
                <w:lang w:val="en-US"/>
              </w:rPr>
              <w:drawing>
                <wp:inline distT="0" distB="0" distL="0" distR="0" wp14:anchorId="03000E4F" wp14:editId="34319B15">
                  <wp:extent cx="4392000" cy="3910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2000" cy="39107"/>
                          </a:xfrm>
                          <a:prstGeom prst="rect">
                            <a:avLst/>
                          </a:prstGeom>
                          <a:noFill/>
                          <a:ln>
                            <a:noFill/>
                          </a:ln>
                        </pic:spPr>
                      </pic:pic>
                    </a:graphicData>
                  </a:graphic>
                </wp:inline>
              </w:drawing>
            </w:r>
          </w:p>
        </w:tc>
      </w:tr>
      <w:tr w:rsidR="00AB6F84" w14:paraId="3A4B8F12" w14:textId="77777777" w:rsidTr="00C93D5C">
        <w:trPr>
          <w:trHeight w:val="3758"/>
        </w:trPr>
        <w:tc>
          <w:tcPr>
            <w:tcW w:w="6658" w:type="dxa"/>
          </w:tcPr>
          <w:p w14:paraId="4F1328ED" w14:textId="7153F991" w:rsidR="00AB6F84" w:rsidRDefault="00E466C7" w:rsidP="00857177">
            <w:r w:rsidRPr="00E466C7">
              <w:rPr>
                <w:noProof/>
              </w:rPr>
              <w:drawing>
                <wp:inline distT="0" distB="0" distL="0" distR="0" wp14:anchorId="713AC17F" wp14:editId="7CA216DC">
                  <wp:extent cx="3987165" cy="2434590"/>
                  <wp:effectExtent l="0" t="0" r="0" b="0"/>
                  <wp:docPr id="4723629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7165" cy="2434590"/>
                          </a:xfrm>
                          <a:prstGeom prst="rect">
                            <a:avLst/>
                          </a:prstGeom>
                          <a:noFill/>
                          <a:ln>
                            <a:noFill/>
                          </a:ln>
                        </pic:spPr>
                      </pic:pic>
                    </a:graphicData>
                  </a:graphic>
                </wp:inline>
              </w:drawing>
            </w:r>
          </w:p>
        </w:tc>
        <w:tc>
          <w:tcPr>
            <w:tcW w:w="7290" w:type="dxa"/>
          </w:tcPr>
          <w:p w14:paraId="2D15D9A6" w14:textId="33A600EA" w:rsidR="00AB6F84" w:rsidRDefault="00C618B6" w:rsidP="00857177">
            <w:r w:rsidRPr="00C618B6">
              <w:rPr>
                <w:noProof/>
              </w:rPr>
              <w:drawing>
                <wp:inline distT="0" distB="0" distL="0" distR="0" wp14:anchorId="394F3F69" wp14:editId="3AF3BCFD">
                  <wp:extent cx="4465955" cy="2445385"/>
                  <wp:effectExtent l="0" t="0" r="0" b="0"/>
                  <wp:docPr id="9846373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5955" cy="2445385"/>
                          </a:xfrm>
                          <a:prstGeom prst="rect">
                            <a:avLst/>
                          </a:prstGeom>
                          <a:noFill/>
                          <a:ln>
                            <a:noFill/>
                          </a:ln>
                        </pic:spPr>
                      </pic:pic>
                    </a:graphicData>
                  </a:graphic>
                </wp:inline>
              </w:drawing>
            </w:r>
          </w:p>
        </w:tc>
      </w:tr>
      <w:tr w:rsidR="00AB6F84" w:rsidRPr="00882003" w14:paraId="35AE9F1F" w14:textId="77777777" w:rsidTr="00C93D5C">
        <w:trPr>
          <w:trHeight w:val="340"/>
        </w:trPr>
        <w:tc>
          <w:tcPr>
            <w:tcW w:w="6658" w:type="dxa"/>
          </w:tcPr>
          <w:p w14:paraId="7FBC703D" w14:textId="27592AA0" w:rsidR="00AB6F84" w:rsidRPr="007429B6" w:rsidRDefault="007524EC" w:rsidP="00857177">
            <w:pPr>
              <w:spacing w:line="276" w:lineRule="auto"/>
              <w:ind w:left="22"/>
              <w:rPr>
                <w:lang w:val="en-US"/>
              </w:rPr>
            </w:pPr>
            <w:r w:rsidRPr="0008758F">
              <w:rPr>
                <w:rFonts w:eastAsia="Times New Roman" w:cs="Arial"/>
                <w:color w:val="002060"/>
                <w:sz w:val="18"/>
                <w:szCs w:val="18"/>
              </w:rPr>
              <w:t>Πηγές</w:t>
            </w:r>
            <w:r w:rsidR="00AB6F84" w:rsidRPr="007429B6">
              <w:rPr>
                <w:rFonts w:eastAsia="Times New Roman" w:cs="Arial"/>
                <w:color w:val="002060"/>
                <w:sz w:val="18"/>
                <w:szCs w:val="18"/>
                <w:lang w:val="en-US"/>
              </w:rPr>
              <w:t>: Eurostat (</w:t>
            </w:r>
            <w:r w:rsidR="00AB6F84" w:rsidRPr="0008758F">
              <w:rPr>
                <w:rFonts w:eastAsia="Times New Roman" w:cs="Arial"/>
                <w:color w:val="002060"/>
                <w:sz w:val="18"/>
                <w:szCs w:val="18"/>
              </w:rPr>
              <w:t>στοιχεία</w:t>
            </w:r>
            <w:r w:rsidR="00AB6F84" w:rsidRPr="007429B6">
              <w:rPr>
                <w:rFonts w:eastAsia="Times New Roman" w:cs="Arial"/>
                <w:color w:val="002060"/>
                <w:sz w:val="18"/>
                <w:szCs w:val="18"/>
                <w:lang w:val="en-US"/>
              </w:rPr>
              <w:t xml:space="preserve"> 2023), </w:t>
            </w:r>
            <w:r w:rsidR="00AB6F84" w:rsidRPr="0008758F">
              <w:rPr>
                <w:rFonts w:eastAsia="Times New Roman" w:cs="Arial"/>
                <w:color w:val="002060"/>
                <w:sz w:val="18"/>
                <w:szCs w:val="18"/>
              </w:rPr>
              <w:t>Υπολογισμοί</w:t>
            </w:r>
            <w:r w:rsidR="00AB6F84" w:rsidRPr="007429B6">
              <w:rPr>
                <w:rFonts w:eastAsia="Times New Roman" w:cs="Arial"/>
                <w:color w:val="002060"/>
                <w:sz w:val="18"/>
                <w:szCs w:val="18"/>
                <w:lang w:val="en-US"/>
              </w:rPr>
              <w:t xml:space="preserve"> Alpha Bank </w:t>
            </w:r>
            <w:r w:rsidR="007429B6">
              <w:rPr>
                <w:rFonts w:eastAsia="Times New Roman" w:cs="Arial"/>
                <w:color w:val="002060"/>
                <w:sz w:val="18"/>
                <w:szCs w:val="18"/>
                <w:lang w:val="en-US"/>
              </w:rPr>
              <w:t xml:space="preserve">Economic </w:t>
            </w:r>
            <w:r w:rsidR="00AB6F84" w:rsidRPr="007429B6">
              <w:rPr>
                <w:rFonts w:eastAsia="Times New Roman" w:cs="Arial"/>
                <w:color w:val="002060"/>
                <w:sz w:val="18"/>
                <w:szCs w:val="18"/>
                <w:lang w:val="en-US"/>
              </w:rPr>
              <w:t>Research</w:t>
            </w:r>
          </w:p>
        </w:tc>
        <w:tc>
          <w:tcPr>
            <w:tcW w:w="7290" w:type="dxa"/>
          </w:tcPr>
          <w:p w14:paraId="7B2AD808" w14:textId="77777777" w:rsidR="00AB6F84" w:rsidRPr="0008758F" w:rsidRDefault="00AB6F84" w:rsidP="00857177">
            <w:pPr>
              <w:spacing w:line="276" w:lineRule="auto"/>
              <w:ind w:left="22"/>
              <w:rPr>
                <w:rFonts w:eastAsia="Times New Roman" w:cs="Arial"/>
                <w:color w:val="002060"/>
                <w:sz w:val="18"/>
                <w:szCs w:val="18"/>
              </w:rPr>
            </w:pPr>
            <w:r w:rsidRPr="003E2AF4">
              <w:rPr>
                <w:rFonts w:eastAsia="Times New Roman" w:cs="Arial"/>
                <w:color w:val="002060"/>
                <w:sz w:val="18"/>
                <w:szCs w:val="18"/>
              </w:rPr>
              <w:t>Ερ: Τι συμβαίνει σχετικά με το ενοίκιο που πληρώνετε τα τελευταία 2 έτη;</w:t>
            </w:r>
          </w:p>
        </w:tc>
      </w:tr>
      <w:tr w:rsidR="00AB6F84" w:rsidRPr="00882003" w14:paraId="0577F445" w14:textId="77777777" w:rsidTr="00C93D5C">
        <w:trPr>
          <w:trHeight w:val="1932"/>
        </w:trPr>
        <w:tc>
          <w:tcPr>
            <w:tcW w:w="6658" w:type="dxa"/>
          </w:tcPr>
          <w:p w14:paraId="071B379D" w14:textId="66755E65" w:rsidR="00AB6F84" w:rsidRDefault="00AB6F84" w:rsidP="00857177">
            <w:pPr>
              <w:pStyle w:val="ListParagraph"/>
              <w:numPr>
                <w:ilvl w:val="0"/>
                <w:numId w:val="2"/>
              </w:numPr>
              <w:ind w:left="172" w:hanging="172"/>
              <w:jc w:val="both"/>
              <w:rPr>
                <w:sz w:val="18"/>
                <w:szCs w:val="18"/>
              </w:rPr>
            </w:pPr>
            <w:r>
              <w:rPr>
                <w:sz w:val="18"/>
                <w:szCs w:val="18"/>
              </w:rPr>
              <w:t xml:space="preserve">Οι περιφέρειες </w:t>
            </w:r>
            <w:r w:rsidRPr="00C41359">
              <w:rPr>
                <w:sz w:val="18"/>
                <w:szCs w:val="18"/>
              </w:rPr>
              <w:t>Ι</w:t>
            </w:r>
            <w:r>
              <w:rPr>
                <w:sz w:val="18"/>
                <w:szCs w:val="18"/>
              </w:rPr>
              <w:t xml:space="preserve">ονίων Νήσων, Βορείου και Νοτίου Αιγαίου και Κρήτης </w:t>
            </w:r>
            <w:r w:rsidRPr="00C41359">
              <w:rPr>
                <w:sz w:val="18"/>
                <w:szCs w:val="18"/>
              </w:rPr>
              <w:t xml:space="preserve"> κατέγραψαν τ</w:t>
            </w:r>
            <w:r w:rsidR="004542D4">
              <w:rPr>
                <w:sz w:val="18"/>
                <w:szCs w:val="18"/>
              </w:rPr>
              <w:t>ην</w:t>
            </w:r>
            <w:r w:rsidRPr="00C41359">
              <w:rPr>
                <w:sz w:val="18"/>
                <w:szCs w:val="18"/>
              </w:rPr>
              <w:t xml:space="preserve"> υψηλότερ</w:t>
            </w:r>
            <w:r w:rsidR="004542D4">
              <w:rPr>
                <w:sz w:val="18"/>
                <w:szCs w:val="18"/>
              </w:rPr>
              <w:t>η</w:t>
            </w:r>
            <w:r w:rsidRPr="00C41359">
              <w:rPr>
                <w:sz w:val="18"/>
                <w:szCs w:val="18"/>
              </w:rPr>
              <w:t xml:space="preserve"> </w:t>
            </w:r>
            <w:r w:rsidR="004542D4">
              <w:rPr>
                <w:sz w:val="18"/>
                <w:szCs w:val="18"/>
              </w:rPr>
              <w:t>αναλογία</w:t>
            </w:r>
            <w:r w:rsidR="004542D4" w:rsidRPr="00C41359">
              <w:rPr>
                <w:sz w:val="18"/>
                <w:szCs w:val="18"/>
              </w:rPr>
              <w:t xml:space="preserve"> </w:t>
            </w:r>
            <w:r w:rsidRPr="00C41359">
              <w:rPr>
                <w:sz w:val="18"/>
                <w:szCs w:val="18"/>
              </w:rPr>
              <w:t xml:space="preserve">διανυκτερεύσεων σε καταλύματα </w:t>
            </w:r>
            <w:r w:rsidR="00966C2D">
              <w:rPr>
                <w:sz w:val="18"/>
                <w:szCs w:val="18"/>
              </w:rPr>
              <w:t xml:space="preserve">βραχυχρόνιας μίσθωσης </w:t>
            </w:r>
            <w:r w:rsidRPr="00C41359">
              <w:rPr>
                <w:sz w:val="18"/>
                <w:szCs w:val="18"/>
              </w:rPr>
              <w:t>μέσω ψηφιακών πλατφορμών</w:t>
            </w:r>
            <w:r w:rsidR="004542D4">
              <w:rPr>
                <w:sz w:val="18"/>
                <w:szCs w:val="18"/>
              </w:rPr>
              <w:t>,</w:t>
            </w:r>
            <w:r w:rsidRPr="00C41359">
              <w:rPr>
                <w:sz w:val="18"/>
                <w:szCs w:val="18"/>
              </w:rPr>
              <w:t xml:space="preserve"> ανά κάτοικο το 2023. </w:t>
            </w:r>
          </w:p>
          <w:p w14:paraId="3A314339" w14:textId="6C63B8BF" w:rsidR="00AB6F84" w:rsidRPr="00882003" w:rsidRDefault="00AB6F84" w:rsidP="00857177">
            <w:pPr>
              <w:pStyle w:val="ListParagraph"/>
              <w:numPr>
                <w:ilvl w:val="0"/>
                <w:numId w:val="2"/>
              </w:numPr>
              <w:ind w:left="172" w:hanging="172"/>
              <w:jc w:val="both"/>
              <w:rPr>
                <w:sz w:val="18"/>
                <w:szCs w:val="18"/>
              </w:rPr>
            </w:pPr>
            <w:r w:rsidRPr="003E2AF4">
              <w:rPr>
                <w:sz w:val="18"/>
                <w:szCs w:val="18"/>
              </w:rPr>
              <w:t xml:space="preserve">Αξίζει να σημειωθεί ότι το ποσοστό έντασης </w:t>
            </w:r>
            <w:r w:rsidR="00966C2D">
              <w:rPr>
                <w:sz w:val="18"/>
                <w:szCs w:val="18"/>
              </w:rPr>
              <w:t>βραχυχρόνιων μισθώσεων</w:t>
            </w:r>
            <w:r w:rsidRPr="003E2AF4">
              <w:rPr>
                <w:sz w:val="18"/>
                <w:szCs w:val="18"/>
              </w:rPr>
              <w:t xml:space="preserve"> στην Αττική εμφανίζεται σχετικά </w:t>
            </w:r>
            <w:r w:rsidR="00966C2D">
              <w:rPr>
                <w:sz w:val="18"/>
                <w:szCs w:val="18"/>
              </w:rPr>
              <w:t>χαμηλό</w:t>
            </w:r>
            <w:r w:rsidRPr="003E2AF4">
              <w:rPr>
                <w:sz w:val="18"/>
                <w:szCs w:val="18"/>
              </w:rPr>
              <w:t xml:space="preserve"> λόγω του υψηλού πληθυσμού της περιοχής.</w:t>
            </w:r>
          </w:p>
        </w:tc>
        <w:tc>
          <w:tcPr>
            <w:tcW w:w="7290" w:type="dxa"/>
          </w:tcPr>
          <w:p w14:paraId="0EECBC99" w14:textId="51932751" w:rsidR="00AB6F84" w:rsidRPr="003E2AF4" w:rsidRDefault="00AB6F84" w:rsidP="00857177">
            <w:pPr>
              <w:pStyle w:val="ListParagraph"/>
              <w:numPr>
                <w:ilvl w:val="0"/>
                <w:numId w:val="2"/>
              </w:numPr>
              <w:ind w:left="172" w:hanging="172"/>
              <w:jc w:val="both"/>
              <w:rPr>
                <w:sz w:val="18"/>
                <w:szCs w:val="18"/>
              </w:rPr>
            </w:pPr>
            <w:r>
              <w:rPr>
                <w:sz w:val="18"/>
                <w:szCs w:val="18"/>
              </w:rPr>
              <w:t>Τ</w:t>
            </w:r>
            <w:r w:rsidRPr="003E2AF4">
              <w:rPr>
                <w:sz w:val="18"/>
                <w:szCs w:val="18"/>
              </w:rPr>
              <w:t xml:space="preserve">ο </w:t>
            </w:r>
            <w:r>
              <w:rPr>
                <w:sz w:val="18"/>
                <w:szCs w:val="18"/>
              </w:rPr>
              <w:t>ποσοστό</w:t>
            </w:r>
            <w:r w:rsidRPr="003E2AF4">
              <w:rPr>
                <w:sz w:val="18"/>
                <w:szCs w:val="18"/>
              </w:rPr>
              <w:t xml:space="preserve"> των ενοικιαστών που </w:t>
            </w:r>
            <w:r w:rsidR="00966C2D">
              <w:rPr>
                <w:sz w:val="18"/>
                <w:szCs w:val="18"/>
              </w:rPr>
              <w:t>είχαν</w:t>
            </w:r>
            <w:r w:rsidRPr="003E2AF4">
              <w:rPr>
                <w:sz w:val="18"/>
                <w:szCs w:val="18"/>
              </w:rPr>
              <w:t xml:space="preserve"> αύξηση στα ενοίκια τους τα </w:t>
            </w:r>
            <w:r w:rsidR="007429B6" w:rsidRPr="003E2AF4">
              <w:rPr>
                <w:sz w:val="18"/>
                <w:szCs w:val="18"/>
              </w:rPr>
              <w:t xml:space="preserve">δύο </w:t>
            </w:r>
            <w:r w:rsidRPr="003E2AF4">
              <w:rPr>
                <w:sz w:val="18"/>
                <w:szCs w:val="18"/>
              </w:rPr>
              <w:t xml:space="preserve">τελευταία χρόνια είναι σημαντικά υψηλότερο στα νησιά (63%), δηλαδή </w:t>
            </w:r>
            <w:r>
              <w:rPr>
                <w:sz w:val="18"/>
                <w:szCs w:val="18"/>
              </w:rPr>
              <w:t>σ</w:t>
            </w:r>
            <w:r w:rsidRPr="003E2AF4">
              <w:rPr>
                <w:sz w:val="18"/>
                <w:szCs w:val="18"/>
              </w:rPr>
              <w:t xml:space="preserve">τις περιοχές που χαρακτηρίζονται </w:t>
            </w:r>
            <w:r>
              <w:rPr>
                <w:sz w:val="18"/>
                <w:szCs w:val="18"/>
              </w:rPr>
              <w:t>από</w:t>
            </w:r>
            <w:r w:rsidRPr="003E2AF4">
              <w:rPr>
                <w:sz w:val="18"/>
                <w:szCs w:val="18"/>
              </w:rPr>
              <w:t xml:space="preserve"> υψηλότερο ποσοστό της οικονομίας διαμοιρασμού σε σύγκριση με τις υπόλοιπες περιοχές. </w:t>
            </w:r>
          </w:p>
          <w:p w14:paraId="2B0BF9B9" w14:textId="4E7000EB" w:rsidR="00AB6F84" w:rsidRPr="003E2AF4" w:rsidRDefault="00AB6F84" w:rsidP="00857177">
            <w:pPr>
              <w:pStyle w:val="ListParagraph"/>
              <w:numPr>
                <w:ilvl w:val="0"/>
                <w:numId w:val="2"/>
              </w:numPr>
              <w:ind w:left="172" w:hanging="172"/>
              <w:jc w:val="both"/>
              <w:rPr>
                <w:sz w:val="18"/>
                <w:szCs w:val="18"/>
              </w:rPr>
            </w:pPr>
            <w:r w:rsidRPr="003E2AF4">
              <w:rPr>
                <w:sz w:val="18"/>
                <w:szCs w:val="18"/>
              </w:rPr>
              <w:t>Αυτό στηρίζει την υπόθεση ότι ένας από τους παράγοντες που συμβάλλουν στην αύξηση του κόστους ενοικίασης είναι η αύξηση των βραχυ</w:t>
            </w:r>
            <w:r w:rsidR="00966C2D">
              <w:rPr>
                <w:sz w:val="18"/>
                <w:szCs w:val="18"/>
              </w:rPr>
              <w:t>χρόνιων</w:t>
            </w:r>
            <w:r w:rsidRPr="003E2AF4">
              <w:rPr>
                <w:sz w:val="18"/>
                <w:szCs w:val="18"/>
              </w:rPr>
              <w:t xml:space="preserve"> μισθώσεων, καθώς παρέχει κίνητρο στους ιδιοκτήτες να αποσύρουν ακίνητα από την αγορά μακροχρόνιας μίσθωσης. </w:t>
            </w:r>
          </w:p>
        </w:tc>
      </w:tr>
    </w:tbl>
    <w:p w14:paraId="0DBDD0E2" w14:textId="77777777" w:rsidR="00AB6F84" w:rsidRDefault="00AB6F84" w:rsidP="00074912">
      <w:pPr>
        <w:pStyle w:val="Heading1"/>
        <w:spacing w:before="120" w:after="120" w:line="276" w:lineRule="auto"/>
        <w:ind w:left="284" w:right="-477"/>
        <w:rPr>
          <w:rFonts w:ascii="Arial" w:eastAsia="Calibri" w:hAnsi="Arial" w:cs="Arial"/>
          <w:b/>
          <w:bCs/>
          <w:color w:val="44546A" w:themeColor="text2"/>
          <w:sz w:val="24"/>
          <w:szCs w:val="24"/>
          <w:u w:val="single"/>
        </w:rPr>
        <w:sectPr w:rsidR="00AB6F84" w:rsidSect="00AB6F84">
          <w:pgSz w:w="16838" w:h="11906" w:orient="landscape"/>
          <w:pgMar w:top="1797" w:right="1440" w:bottom="1797" w:left="1440" w:header="709" w:footer="709" w:gutter="0"/>
          <w:cols w:space="708"/>
          <w:docGrid w:linePitch="360"/>
        </w:sectPr>
      </w:pPr>
    </w:p>
    <w:p w14:paraId="2C5A9431" w14:textId="66EE855C" w:rsidR="00074912" w:rsidRPr="00636ED2" w:rsidRDefault="00074912" w:rsidP="00074912">
      <w:pPr>
        <w:pStyle w:val="Heading1"/>
        <w:spacing w:before="120" w:after="120" w:line="276" w:lineRule="auto"/>
        <w:ind w:left="284" w:right="-477"/>
        <w:rPr>
          <w:rFonts w:ascii="Arial" w:eastAsia="Calibri" w:hAnsi="Arial" w:cs="Arial"/>
          <w:b/>
          <w:bCs/>
          <w:sz w:val="28"/>
          <w:szCs w:val="28"/>
        </w:rPr>
      </w:pPr>
      <w:r w:rsidRPr="00636ED2">
        <w:rPr>
          <w:rFonts w:ascii="Arial" w:eastAsia="Calibri" w:hAnsi="Arial" w:cs="Arial"/>
          <w:b/>
          <w:bCs/>
          <w:sz w:val="28"/>
          <w:szCs w:val="28"/>
          <w:u w:val="single"/>
        </w:rPr>
        <w:lastRenderedPageBreak/>
        <w:t>Ενότητα 9</w:t>
      </w:r>
      <w:r w:rsidRPr="00636ED2">
        <w:rPr>
          <w:rFonts w:ascii="Arial" w:eastAsia="Calibri" w:hAnsi="Arial" w:cs="Arial"/>
          <w:b/>
          <w:bCs/>
          <w:sz w:val="28"/>
          <w:szCs w:val="28"/>
        </w:rPr>
        <w:t>. Οι προτεραιότητες της στεγαστικής πολιτικής: Παραδείγματα από την Ελλάδα και την Ευρώπη</w:t>
      </w:r>
    </w:p>
    <w:p w14:paraId="29F3EFA6" w14:textId="71AC91AD" w:rsidR="00074912" w:rsidRPr="00FD2275" w:rsidRDefault="00074912" w:rsidP="00074912">
      <w:pPr>
        <w:spacing w:after="0" w:line="276" w:lineRule="auto"/>
        <w:ind w:left="284" w:right="-835"/>
        <w:jc w:val="both"/>
        <w:rPr>
          <w:rFonts w:cs="Arial"/>
          <w:sz w:val="20"/>
          <w:szCs w:val="20"/>
        </w:rPr>
      </w:pPr>
      <w:r w:rsidRPr="006C5133">
        <w:rPr>
          <w:rFonts w:cs="Arial"/>
          <w:sz w:val="20"/>
          <w:szCs w:val="20"/>
        </w:rPr>
        <w:t xml:space="preserve">Η στεγαστική πολιτική στην Ελλάδα ήταν </w:t>
      </w:r>
      <w:r>
        <w:rPr>
          <w:rFonts w:cs="Arial"/>
          <w:sz w:val="20"/>
          <w:szCs w:val="20"/>
        </w:rPr>
        <w:t xml:space="preserve">κατεξοχήν </w:t>
      </w:r>
      <w:r w:rsidRPr="006C5133">
        <w:rPr>
          <w:rFonts w:cs="Arial"/>
          <w:sz w:val="20"/>
          <w:szCs w:val="20"/>
        </w:rPr>
        <w:t xml:space="preserve">περιορισμένης εμβέλειας, </w:t>
      </w:r>
      <w:r>
        <w:rPr>
          <w:rFonts w:cs="Arial"/>
          <w:sz w:val="20"/>
          <w:szCs w:val="20"/>
        </w:rPr>
        <w:t>καθώς</w:t>
      </w:r>
      <w:r w:rsidRPr="006C5133">
        <w:rPr>
          <w:rFonts w:cs="Arial"/>
          <w:sz w:val="20"/>
          <w:szCs w:val="20"/>
        </w:rPr>
        <w:t xml:space="preserve"> επικεντρώθηκε </w:t>
      </w:r>
      <w:r>
        <w:rPr>
          <w:rFonts w:cs="Arial"/>
          <w:sz w:val="20"/>
          <w:szCs w:val="20"/>
        </w:rPr>
        <w:t xml:space="preserve">αφενός </w:t>
      </w:r>
      <w:r w:rsidR="00CC38D9">
        <w:rPr>
          <w:rFonts w:cs="Arial"/>
          <w:sz w:val="20"/>
          <w:szCs w:val="20"/>
        </w:rPr>
        <w:t>στο θεσμό της</w:t>
      </w:r>
      <w:r>
        <w:rPr>
          <w:rFonts w:cs="Arial"/>
          <w:sz w:val="20"/>
          <w:szCs w:val="20"/>
        </w:rPr>
        <w:t xml:space="preserve"> «αντιπαροχή</w:t>
      </w:r>
      <w:r w:rsidR="00CC38D9">
        <w:rPr>
          <w:rFonts w:cs="Arial"/>
          <w:sz w:val="20"/>
          <w:szCs w:val="20"/>
        </w:rPr>
        <w:t>ς</w:t>
      </w:r>
      <w:r>
        <w:rPr>
          <w:rFonts w:cs="Arial"/>
          <w:sz w:val="20"/>
          <w:szCs w:val="20"/>
        </w:rPr>
        <w:t>», αφετέρου</w:t>
      </w:r>
      <w:r w:rsidRPr="006C5133">
        <w:rPr>
          <w:rFonts w:cs="Arial"/>
          <w:sz w:val="20"/>
          <w:szCs w:val="20"/>
        </w:rPr>
        <w:t xml:space="preserve"> στόχευε σε συγκεκριμέν</w:t>
      </w:r>
      <w:r>
        <w:rPr>
          <w:rFonts w:cs="Arial"/>
          <w:sz w:val="20"/>
          <w:szCs w:val="20"/>
        </w:rPr>
        <w:t>ες</w:t>
      </w:r>
      <w:r w:rsidRPr="006C5133">
        <w:rPr>
          <w:rFonts w:cs="Arial"/>
          <w:sz w:val="20"/>
          <w:szCs w:val="20"/>
        </w:rPr>
        <w:t xml:space="preserve"> </w:t>
      </w:r>
      <w:r>
        <w:rPr>
          <w:rFonts w:cs="Arial"/>
          <w:sz w:val="20"/>
          <w:szCs w:val="20"/>
        </w:rPr>
        <w:t>κοινωνικές ομάδες</w:t>
      </w:r>
      <w:r w:rsidRPr="006C5133">
        <w:rPr>
          <w:rFonts w:cs="Arial"/>
          <w:sz w:val="20"/>
          <w:szCs w:val="20"/>
        </w:rPr>
        <w:t xml:space="preserve">, συνήθως </w:t>
      </w:r>
      <w:r>
        <w:rPr>
          <w:rFonts w:cs="Arial"/>
          <w:sz w:val="20"/>
          <w:szCs w:val="20"/>
        </w:rPr>
        <w:t>σ</w:t>
      </w:r>
      <w:r w:rsidRPr="006C5133">
        <w:rPr>
          <w:rFonts w:cs="Arial"/>
          <w:sz w:val="20"/>
          <w:szCs w:val="20"/>
        </w:rPr>
        <w:t xml:space="preserve">τα ευάλωτα νοικοκυριά. </w:t>
      </w:r>
      <w:r>
        <w:rPr>
          <w:rFonts w:cs="Arial"/>
          <w:sz w:val="20"/>
          <w:szCs w:val="20"/>
        </w:rPr>
        <w:t>Παράλληλα, ο</w:t>
      </w:r>
      <w:r w:rsidRPr="006C5133">
        <w:rPr>
          <w:rFonts w:cs="Arial"/>
          <w:sz w:val="20"/>
          <w:szCs w:val="20"/>
        </w:rPr>
        <w:t xml:space="preserve"> ρόλος του Οργανισμού Εργατικής Κατοικίας (ΟΕΚ), </w:t>
      </w:r>
      <w:r w:rsidR="00080BBB">
        <w:rPr>
          <w:rFonts w:cs="Arial"/>
          <w:sz w:val="20"/>
          <w:szCs w:val="20"/>
        </w:rPr>
        <w:t>περιορίστηκε</w:t>
      </w:r>
      <w:r w:rsidRPr="006C5133">
        <w:rPr>
          <w:rFonts w:cs="Arial"/>
          <w:sz w:val="20"/>
          <w:szCs w:val="20"/>
        </w:rPr>
        <w:t xml:space="preserve"> πρωτίστως </w:t>
      </w:r>
      <w:r w:rsidR="00080BBB">
        <w:rPr>
          <w:rFonts w:cs="Arial"/>
          <w:sz w:val="20"/>
          <w:szCs w:val="20"/>
        </w:rPr>
        <w:t>στ</w:t>
      </w:r>
      <w:r w:rsidRPr="006C5133">
        <w:rPr>
          <w:rFonts w:cs="Arial"/>
          <w:sz w:val="20"/>
          <w:szCs w:val="20"/>
        </w:rPr>
        <w:t xml:space="preserve">η παροχή δανείων και όχι </w:t>
      </w:r>
      <w:r w:rsidR="00080BBB">
        <w:rPr>
          <w:rFonts w:cs="Arial"/>
          <w:sz w:val="20"/>
          <w:szCs w:val="20"/>
        </w:rPr>
        <w:t>στ</w:t>
      </w:r>
      <w:r w:rsidRPr="006C5133">
        <w:rPr>
          <w:rFonts w:cs="Arial"/>
          <w:sz w:val="20"/>
          <w:szCs w:val="20"/>
        </w:rPr>
        <w:t xml:space="preserve">η κατασκευή κατοικιών. </w:t>
      </w:r>
      <w:r w:rsidR="00673705">
        <w:rPr>
          <w:rFonts w:cs="Arial"/>
          <w:sz w:val="20"/>
          <w:szCs w:val="20"/>
        </w:rPr>
        <w:t>Σ</w:t>
      </w:r>
      <w:r w:rsidRPr="006C5133">
        <w:rPr>
          <w:rFonts w:cs="Arial"/>
          <w:sz w:val="20"/>
          <w:szCs w:val="20"/>
        </w:rPr>
        <w:t xml:space="preserve">την αρχή της οικονομικής κρίσης, </w:t>
      </w:r>
      <w:r>
        <w:rPr>
          <w:rFonts w:cs="Arial"/>
          <w:sz w:val="20"/>
          <w:szCs w:val="20"/>
        </w:rPr>
        <w:t>η λειτουργία του</w:t>
      </w:r>
      <w:r w:rsidRPr="006C5133">
        <w:rPr>
          <w:rFonts w:cs="Arial"/>
          <w:sz w:val="20"/>
          <w:szCs w:val="20"/>
        </w:rPr>
        <w:t xml:space="preserve"> ΟΕΚ </w:t>
      </w:r>
      <w:r>
        <w:rPr>
          <w:rFonts w:cs="Arial"/>
          <w:sz w:val="20"/>
          <w:szCs w:val="20"/>
        </w:rPr>
        <w:t>διακόπηκε</w:t>
      </w:r>
      <w:r w:rsidRPr="006C5133">
        <w:rPr>
          <w:rFonts w:cs="Arial"/>
          <w:sz w:val="20"/>
          <w:szCs w:val="20"/>
        </w:rPr>
        <w:t xml:space="preserve"> και για περίπου μια δεκαετία δεν υπήρχε στεγαστική πολιτική </w:t>
      </w:r>
      <w:r w:rsidR="00800ECC">
        <w:rPr>
          <w:rFonts w:cs="Arial"/>
          <w:sz w:val="20"/>
          <w:szCs w:val="20"/>
        </w:rPr>
        <w:t xml:space="preserve">στην Ελλάδα </w:t>
      </w:r>
      <w:r w:rsidRPr="006C5133">
        <w:rPr>
          <w:rFonts w:cs="Arial"/>
          <w:sz w:val="20"/>
          <w:szCs w:val="20"/>
        </w:rPr>
        <w:t xml:space="preserve">(Διανέοσις, Ιούλιος 2023). </w:t>
      </w:r>
    </w:p>
    <w:p w14:paraId="0E3D7099" w14:textId="77777777" w:rsidR="00074912" w:rsidRPr="00FD2275" w:rsidRDefault="00074912" w:rsidP="00074912">
      <w:pPr>
        <w:spacing w:after="0" w:line="276" w:lineRule="auto"/>
        <w:ind w:left="284" w:right="-835"/>
        <w:jc w:val="both"/>
        <w:rPr>
          <w:rFonts w:cs="Arial"/>
          <w:sz w:val="20"/>
          <w:szCs w:val="20"/>
        </w:rPr>
      </w:pPr>
    </w:p>
    <w:p w14:paraId="66156762" w14:textId="11EF444F" w:rsidR="00074912" w:rsidRPr="001B4233" w:rsidRDefault="00074912" w:rsidP="00074912">
      <w:pPr>
        <w:spacing w:after="0" w:line="276" w:lineRule="auto"/>
        <w:ind w:left="284" w:right="-835"/>
        <w:jc w:val="both"/>
        <w:rPr>
          <w:rFonts w:cs="Arial"/>
          <w:sz w:val="20"/>
          <w:szCs w:val="20"/>
        </w:rPr>
      </w:pPr>
      <w:r w:rsidRPr="001B4233">
        <w:rPr>
          <w:rFonts w:cs="Arial"/>
          <w:sz w:val="20"/>
          <w:szCs w:val="20"/>
        </w:rPr>
        <w:t xml:space="preserve">Το ζήτημα της επαναφοράς σχετικών πολιτικών επανήλθε πρόσφατα στο δημόσιο διάλογο, με αρκετές παρεμβάσεις και πρωτοβουλίες να υλοποιούνται τα τελευταία χρόνια. </w:t>
      </w:r>
      <w:r w:rsidR="007524EC">
        <w:rPr>
          <w:rFonts w:cs="Arial"/>
          <w:sz w:val="20"/>
          <w:szCs w:val="20"/>
        </w:rPr>
        <w:t>Σχετικές</w:t>
      </w:r>
      <w:r w:rsidR="00CC38D9">
        <w:rPr>
          <w:rFonts w:cs="Arial"/>
          <w:sz w:val="20"/>
          <w:szCs w:val="20"/>
        </w:rPr>
        <w:t xml:space="preserve"> π</w:t>
      </w:r>
      <w:r w:rsidRPr="001B4233">
        <w:rPr>
          <w:rFonts w:cs="Arial"/>
          <w:sz w:val="20"/>
          <w:szCs w:val="20"/>
        </w:rPr>
        <w:t>ρωτοβουλί</w:t>
      </w:r>
      <w:r w:rsidR="00CC38D9">
        <w:rPr>
          <w:rFonts w:cs="Arial"/>
          <w:sz w:val="20"/>
          <w:szCs w:val="20"/>
        </w:rPr>
        <w:t xml:space="preserve">ες ήταν </w:t>
      </w:r>
      <w:r w:rsidRPr="001B4233">
        <w:rPr>
          <w:rFonts w:cs="Arial"/>
          <w:sz w:val="20"/>
          <w:szCs w:val="20"/>
        </w:rPr>
        <w:t>τ</w:t>
      </w:r>
      <w:r w:rsidR="00CC38D9">
        <w:rPr>
          <w:rFonts w:cs="Arial"/>
          <w:sz w:val="20"/>
          <w:szCs w:val="20"/>
        </w:rPr>
        <w:t>α</w:t>
      </w:r>
      <w:r w:rsidRPr="001B4233">
        <w:rPr>
          <w:rFonts w:cs="Arial"/>
          <w:sz w:val="20"/>
          <w:szCs w:val="20"/>
        </w:rPr>
        <w:t xml:space="preserve"> </w:t>
      </w:r>
      <w:r w:rsidR="00CC38D9">
        <w:rPr>
          <w:rFonts w:cs="Arial"/>
          <w:sz w:val="20"/>
          <w:szCs w:val="20"/>
        </w:rPr>
        <w:t>προγράμματα</w:t>
      </w:r>
      <w:r w:rsidRPr="001B4233">
        <w:rPr>
          <w:rFonts w:cs="Arial"/>
          <w:sz w:val="20"/>
          <w:szCs w:val="20"/>
        </w:rPr>
        <w:t xml:space="preserve"> «Σπίτι μου 1»</w:t>
      </w:r>
      <w:r w:rsidR="00CC38D9">
        <w:rPr>
          <w:rFonts w:cs="Arial"/>
          <w:sz w:val="20"/>
          <w:szCs w:val="20"/>
        </w:rPr>
        <w:t xml:space="preserve"> και</w:t>
      </w:r>
      <w:r w:rsidRPr="001B4233">
        <w:rPr>
          <w:rFonts w:cs="Arial"/>
          <w:sz w:val="20"/>
          <w:szCs w:val="20"/>
        </w:rPr>
        <w:t xml:space="preserve"> «Ανακαινίζω-Ενοικιάζω». Προς την ίδια κατεύθυνση, η κυβέρνηση εισήγαγε περαιτέρω μέτρα για την οριοθέτηση της λειτουργίας της οικονομίας διαμοιρασμού, </w:t>
      </w:r>
      <w:r>
        <w:rPr>
          <w:rFonts w:cs="Arial"/>
          <w:sz w:val="20"/>
          <w:szCs w:val="20"/>
        </w:rPr>
        <w:t>αλλά και</w:t>
      </w:r>
      <w:r w:rsidRPr="001B4233">
        <w:rPr>
          <w:rFonts w:cs="Arial"/>
          <w:sz w:val="20"/>
          <w:szCs w:val="20"/>
        </w:rPr>
        <w:t xml:space="preserve"> τροποποιήσεις στο πλαίσιο χορήγησης </w:t>
      </w:r>
      <w:r w:rsidRPr="001B4233">
        <w:rPr>
          <w:rFonts w:cs="Arial"/>
          <w:sz w:val="20"/>
          <w:szCs w:val="20"/>
          <w:lang w:val="en-US"/>
        </w:rPr>
        <w:t>Golden</w:t>
      </w:r>
      <w:r w:rsidRPr="001B4233">
        <w:rPr>
          <w:rFonts w:cs="Arial"/>
          <w:sz w:val="20"/>
          <w:szCs w:val="20"/>
        </w:rPr>
        <w:t xml:space="preserve"> </w:t>
      </w:r>
      <w:r w:rsidRPr="001B4233">
        <w:rPr>
          <w:rFonts w:cs="Arial"/>
          <w:sz w:val="20"/>
          <w:szCs w:val="20"/>
          <w:lang w:val="en-US"/>
        </w:rPr>
        <w:t>Visa</w:t>
      </w:r>
      <w:r w:rsidRPr="001B4233">
        <w:rPr>
          <w:rFonts w:cs="Arial"/>
          <w:sz w:val="20"/>
          <w:szCs w:val="20"/>
        </w:rPr>
        <w:t xml:space="preserve"> με την αύξηση</w:t>
      </w:r>
      <w:r w:rsidR="00673705">
        <w:rPr>
          <w:rFonts w:cs="Arial"/>
          <w:sz w:val="20"/>
          <w:szCs w:val="20"/>
        </w:rPr>
        <w:t xml:space="preserve">, </w:t>
      </w:r>
      <w:r w:rsidR="00673705" w:rsidRPr="00E92B48">
        <w:rPr>
          <w:rFonts w:cs="Arial"/>
          <w:i/>
          <w:iCs/>
          <w:sz w:val="20"/>
          <w:szCs w:val="20"/>
        </w:rPr>
        <w:t>μεταξύ άλλων</w:t>
      </w:r>
      <w:r w:rsidR="00673705">
        <w:rPr>
          <w:rFonts w:cs="Arial"/>
          <w:sz w:val="20"/>
          <w:szCs w:val="20"/>
        </w:rPr>
        <w:t>,</w:t>
      </w:r>
      <w:r w:rsidRPr="001B4233">
        <w:rPr>
          <w:rFonts w:cs="Arial"/>
          <w:sz w:val="20"/>
          <w:szCs w:val="20"/>
        </w:rPr>
        <w:t xml:space="preserve"> των σχετικών </w:t>
      </w:r>
      <w:r>
        <w:rPr>
          <w:rFonts w:cs="Arial"/>
          <w:sz w:val="20"/>
          <w:szCs w:val="20"/>
        </w:rPr>
        <w:t>ορίων</w:t>
      </w:r>
      <w:r w:rsidRPr="001B4233">
        <w:rPr>
          <w:rFonts w:cs="Arial"/>
          <w:sz w:val="20"/>
          <w:szCs w:val="20"/>
        </w:rPr>
        <w:t xml:space="preserve">. </w:t>
      </w:r>
    </w:p>
    <w:p w14:paraId="5E2C1795" w14:textId="77777777" w:rsidR="00074912" w:rsidRPr="001B4233" w:rsidRDefault="00074912" w:rsidP="00074912">
      <w:pPr>
        <w:spacing w:after="0" w:line="276" w:lineRule="auto"/>
        <w:ind w:left="284" w:right="-835"/>
        <w:jc w:val="both"/>
        <w:rPr>
          <w:rFonts w:cs="Arial"/>
          <w:sz w:val="20"/>
          <w:szCs w:val="20"/>
        </w:rPr>
      </w:pPr>
    </w:p>
    <w:p w14:paraId="61C70B1F" w14:textId="032CE2BC" w:rsidR="00D0017F" w:rsidRDefault="00074912" w:rsidP="00074912">
      <w:pPr>
        <w:spacing w:after="0" w:line="276" w:lineRule="auto"/>
        <w:ind w:left="284" w:right="-835"/>
        <w:jc w:val="both"/>
        <w:rPr>
          <w:rFonts w:cs="Arial"/>
          <w:sz w:val="20"/>
          <w:szCs w:val="20"/>
        </w:rPr>
      </w:pPr>
      <w:r>
        <w:rPr>
          <w:rFonts w:cs="Arial"/>
          <w:sz w:val="20"/>
          <w:szCs w:val="20"/>
        </w:rPr>
        <w:t>Τ</w:t>
      </w:r>
      <w:r w:rsidRPr="00F63825">
        <w:rPr>
          <w:rFonts w:cs="Arial"/>
          <w:sz w:val="20"/>
          <w:szCs w:val="20"/>
        </w:rPr>
        <w:t>ο Μεσοπρόθεσμο Δημοσιονομικό</w:t>
      </w:r>
      <w:r>
        <w:rPr>
          <w:rFonts w:cs="Arial"/>
          <w:sz w:val="20"/>
          <w:szCs w:val="20"/>
        </w:rPr>
        <w:t>-</w:t>
      </w:r>
      <w:r w:rsidRPr="00F63825">
        <w:rPr>
          <w:rFonts w:cs="Arial"/>
          <w:sz w:val="20"/>
          <w:szCs w:val="20"/>
        </w:rPr>
        <w:t xml:space="preserve">Διαρθρωτικό </w:t>
      </w:r>
      <w:r>
        <w:rPr>
          <w:rFonts w:cs="Arial"/>
          <w:sz w:val="20"/>
          <w:szCs w:val="20"/>
        </w:rPr>
        <w:t xml:space="preserve">Σχέδιο </w:t>
      </w:r>
      <w:r w:rsidRPr="00F63825">
        <w:rPr>
          <w:rFonts w:cs="Arial"/>
          <w:sz w:val="20"/>
          <w:szCs w:val="20"/>
        </w:rPr>
        <w:t>2025-2028 (</w:t>
      </w:r>
      <w:r w:rsidR="00800ECC">
        <w:rPr>
          <w:rFonts w:cs="Arial"/>
          <w:sz w:val="20"/>
          <w:szCs w:val="20"/>
        </w:rPr>
        <w:t>Οκτώβριος</w:t>
      </w:r>
      <w:r w:rsidRPr="00F63825">
        <w:rPr>
          <w:rFonts w:cs="Arial"/>
          <w:sz w:val="20"/>
          <w:szCs w:val="20"/>
        </w:rPr>
        <w:t xml:space="preserve"> 2024), </w:t>
      </w:r>
      <w:r>
        <w:rPr>
          <w:rFonts w:cs="Arial"/>
          <w:sz w:val="20"/>
          <w:szCs w:val="20"/>
        </w:rPr>
        <w:t>περιλαμβάνει περαιτέρω μέτρα</w:t>
      </w:r>
      <w:r w:rsidRPr="00F63825">
        <w:rPr>
          <w:rFonts w:cs="Arial"/>
          <w:sz w:val="20"/>
          <w:szCs w:val="20"/>
        </w:rPr>
        <w:t xml:space="preserve"> με στόχο </w:t>
      </w:r>
      <w:r>
        <w:rPr>
          <w:rFonts w:cs="Arial"/>
          <w:sz w:val="20"/>
          <w:szCs w:val="20"/>
        </w:rPr>
        <w:t>την αντιμετώπιση</w:t>
      </w:r>
      <w:r w:rsidRPr="00F63825">
        <w:rPr>
          <w:rFonts w:cs="Arial"/>
          <w:sz w:val="20"/>
          <w:szCs w:val="20"/>
        </w:rPr>
        <w:t xml:space="preserve"> της στεγαστικής κρίσης στην Ελλάδα. </w:t>
      </w:r>
      <w:r>
        <w:rPr>
          <w:rFonts w:cs="Arial"/>
          <w:sz w:val="20"/>
          <w:szCs w:val="20"/>
        </w:rPr>
        <w:t>Οι νέες παρεμβάσεις αποσκοπούν στην</w:t>
      </w:r>
      <w:r w:rsidRPr="00F63825">
        <w:rPr>
          <w:rFonts w:cs="Arial"/>
          <w:sz w:val="20"/>
          <w:szCs w:val="20"/>
        </w:rPr>
        <w:t xml:space="preserve"> </w:t>
      </w:r>
      <w:r>
        <w:rPr>
          <w:rFonts w:cs="Arial"/>
          <w:sz w:val="20"/>
          <w:szCs w:val="20"/>
        </w:rPr>
        <w:t xml:space="preserve">αύξηση της </w:t>
      </w:r>
      <w:r w:rsidRPr="00F63825">
        <w:rPr>
          <w:rFonts w:cs="Arial"/>
          <w:sz w:val="20"/>
          <w:szCs w:val="20"/>
        </w:rPr>
        <w:t>προσφορά</w:t>
      </w:r>
      <w:r>
        <w:rPr>
          <w:rFonts w:cs="Arial"/>
          <w:sz w:val="20"/>
          <w:szCs w:val="20"/>
        </w:rPr>
        <w:t>ς</w:t>
      </w:r>
      <w:r w:rsidRPr="00F63825">
        <w:rPr>
          <w:rFonts w:cs="Arial"/>
          <w:sz w:val="20"/>
          <w:szCs w:val="20"/>
        </w:rPr>
        <w:t xml:space="preserve"> στην αγορά ακινήτων, </w:t>
      </w:r>
      <w:r>
        <w:rPr>
          <w:rFonts w:cs="Arial"/>
          <w:sz w:val="20"/>
          <w:szCs w:val="20"/>
        </w:rPr>
        <w:t>όπως φορολογικά κίνητρα στους ιδιοκτήτες προκειμένου να αποσύρουν τα ακίνητά τους από τη βραχυχρόνια μίσθωση και να τα διαθέσουν στη</w:t>
      </w:r>
      <w:r w:rsidRPr="00F63825">
        <w:rPr>
          <w:rFonts w:cs="Arial"/>
          <w:sz w:val="20"/>
          <w:szCs w:val="20"/>
        </w:rPr>
        <w:t xml:space="preserve"> </w:t>
      </w:r>
      <w:r>
        <w:rPr>
          <w:rFonts w:cs="Arial"/>
          <w:sz w:val="20"/>
          <w:szCs w:val="20"/>
        </w:rPr>
        <w:t>μακροχρόνια αγορά ενοικί</w:t>
      </w:r>
      <w:r w:rsidR="00800ECC">
        <w:rPr>
          <w:rFonts w:cs="Arial"/>
          <w:sz w:val="20"/>
          <w:szCs w:val="20"/>
        </w:rPr>
        <w:t>ασης</w:t>
      </w:r>
      <w:r>
        <w:rPr>
          <w:rFonts w:cs="Arial"/>
          <w:sz w:val="20"/>
          <w:szCs w:val="20"/>
        </w:rPr>
        <w:t>, αλλά και η α</w:t>
      </w:r>
      <w:r w:rsidRPr="007F5795">
        <w:rPr>
          <w:rFonts w:cs="Arial"/>
          <w:sz w:val="20"/>
          <w:szCs w:val="20"/>
        </w:rPr>
        <w:t>παγόρευση νέων βραχυχρόνιων μισθώσεων</w:t>
      </w:r>
      <w:r>
        <w:rPr>
          <w:rFonts w:cs="Arial"/>
          <w:sz w:val="20"/>
          <w:szCs w:val="20"/>
        </w:rPr>
        <w:t>,</w:t>
      </w:r>
      <w:r w:rsidRPr="007F5795">
        <w:rPr>
          <w:rFonts w:cs="Arial"/>
          <w:sz w:val="20"/>
          <w:szCs w:val="20"/>
        </w:rPr>
        <w:t xml:space="preserve"> </w:t>
      </w:r>
      <w:r w:rsidRPr="00F63825">
        <w:rPr>
          <w:rFonts w:cs="Arial"/>
          <w:sz w:val="20"/>
          <w:szCs w:val="20"/>
        </w:rPr>
        <w:t>για τουλάχιστον ένα έτος</w:t>
      </w:r>
      <w:r>
        <w:rPr>
          <w:rFonts w:cs="Arial"/>
          <w:sz w:val="20"/>
          <w:szCs w:val="20"/>
        </w:rPr>
        <w:t>,</w:t>
      </w:r>
      <w:r w:rsidRPr="00F63825">
        <w:rPr>
          <w:rFonts w:cs="Arial"/>
          <w:sz w:val="20"/>
          <w:szCs w:val="20"/>
        </w:rPr>
        <w:t xml:space="preserve"> σε τρεις κεντρικές περιοχές της Αθήνας. </w:t>
      </w:r>
      <w:r>
        <w:rPr>
          <w:rFonts w:cs="Arial"/>
          <w:sz w:val="20"/>
          <w:szCs w:val="20"/>
        </w:rPr>
        <w:t>Παράλληλα</w:t>
      </w:r>
      <w:r w:rsidRPr="006C5133">
        <w:rPr>
          <w:rFonts w:cs="Arial"/>
          <w:sz w:val="20"/>
          <w:szCs w:val="20"/>
        </w:rPr>
        <w:t>, τα προγράμματα «</w:t>
      </w:r>
      <w:r>
        <w:rPr>
          <w:rFonts w:cs="Arial"/>
          <w:sz w:val="20"/>
          <w:szCs w:val="20"/>
        </w:rPr>
        <w:t>Σπίτι μου</w:t>
      </w:r>
      <w:r w:rsidRPr="006C5133">
        <w:rPr>
          <w:rFonts w:cs="Arial"/>
          <w:sz w:val="20"/>
          <w:szCs w:val="20"/>
        </w:rPr>
        <w:t>» και «</w:t>
      </w:r>
      <w:r w:rsidRPr="001B4233">
        <w:rPr>
          <w:rFonts w:cs="Arial"/>
          <w:sz w:val="20"/>
          <w:szCs w:val="20"/>
        </w:rPr>
        <w:t>Ανακαινίζω-Ενοικιάζω</w:t>
      </w:r>
      <w:r w:rsidRPr="006C5133">
        <w:rPr>
          <w:rFonts w:cs="Arial"/>
          <w:sz w:val="20"/>
          <w:szCs w:val="20"/>
        </w:rPr>
        <w:t xml:space="preserve">» </w:t>
      </w:r>
      <w:r w:rsidR="00800ECC">
        <w:rPr>
          <w:rFonts w:cs="Arial"/>
          <w:sz w:val="20"/>
          <w:szCs w:val="20"/>
        </w:rPr>
        <w:t>επανεκκίνησαν στις αρχές του 2025</w:t>
      </w:r>
      <w:r>
        <w:rPr>
          <w:rFonts w:cs="Arial"/>
          <w:sz w:val="20"/>
          <w:szCs w:val="20"/>
        </w:rPr>
        <w:t xml:space="preserve"> </w:t>
      </w:r>
      <w:r w:rsidRPr="006C5133">
        <w:rPr>
          <w:rFonts w:cs="Arial"/>
          <w:sz w:val="20"/>
          <w:szCs w:val="20"/>
        </w:rPr>
        <w:t>με βελτιωμένους όρου</w:t>
      </w:r>
      <w:r>
        <w:rPr>
          <w:rFonts w:cs="Arial"/>
          <w:sz w:val="20"/>
          <w:szCs w:val="20"/>
        </w:rPr>
        <w:t>ς</w:t>
      </w:r>
      <w:r w:rsidR="00D0017F">
        <w:rPr>
          <w:rFonts w:cs="Arial"/>
          <w:sz w:val="20"/>
          <w:szCs w:val="20"/>
        </w:rPr>
        <w:t xml:space="preserve"> και προϋποθέσεις.</w:t>
      </w:r>
    </w:p>
    <w:p w14:paraId="7BEDC097" w14:textId="77777777" w:rsidR="00D0017F" w:rsidRDefault="00D0017F" w:rsidP="00074912">
      <w:pPr>
        <w:spacing w:after="0" w:line="276" w:lineRule="auto"/>
        <w:ind w:left="284" w:right="-835"/>
        <w:jc w:val="both"/>
        <w:rPr>
          <w:rFonts w:cs="Arial"/>
          <w:sz w:val="20"/>
          <w:szCs w:val="20"/>
        </w:rPr>
      </w:pPr>
    </w:p>
    <w:p w14:paraId="5C918811" w14:textId="0ABF78CE" w:rsidR="00074912" w:rsidRPr="00160B9D" w:rsidRDefault="00D0017F" w:rsidP="00074912">
      <w:pPr>
        <w:spacing w:after="0" w:line="276" w:lineRule="auto"/>
        <w:ind w:left="284" w:right="-835"/>
        <w:jc w:val="both"/>
        <w:rPr>
          <w:rFonts w:cs="Arial"/>
          <w:sz w:val="20"/>
          <w:szCs w:val="20"/>
        </w:rPr>
      </w:pPr>
      <w:r w:rsidRPr="00E92B48">
        <w:rPr>
          <w:rFonts w:cs="Arial"/>
          <w:sz w:val="20"/>
          <w:szCs w:val="20"/>
        </w:rPr>
        <w:t>Ταυτόχρονα, έ</w:t>
      </w:r>
      <w:r w:rsidR="00074912" w:rsidRPr="00E92B48">
        <w:rPr>
          <w:rFonts w:cs="Arial"/>
          <w:sz w:val="20"/>
          <w:szCs w:val="20"/>
        </w:rPr>
        <w:t>να νέο πρόγραμμα κοινωνικής αντιπαροχής, με τη σύμπραξη δημόσιου και ιδιωτικού τομέα, αναμένεται να ξεκινήσει</w:t>
      </w:r>
      <w:r w:rsidR="00800ECC" w:rsidRPr="00E92B48">
        <w:rPr>
          <w:rFonts w:cs="Arial"/>
          <w:sz w:val="20"/>
          <w:szCs w:val="20"/>
        </w:rPr>
        <w:t xml:space="preserve"> στο άμεσο χρονικό διάστημα</w:t>
      </w:r>
      <w:r w:rsidR="00074912" w:rsidRPr="00E92B48">
        <w:rPr>
          <w:rFonts w:cs="Arial"/>
          <w:sz w:val="20"/>
          <w:szCs w:val="20"/>
        </w:rPr>
        <w:t xml:space="preserve">. Το έργο στοχεύει στην αξιοποίηση δημόσιων ακινήτων και οικοπέδων για την κατασκευή νέων κατοικιών, </w:t>
      </w:r>
      <w:r w:rsidR="00800ECC" w:rsidRPr="00E92B48">
        <w:rPr>
          <w:rFonts w:cs="Arial"/>
          <w:sz w:val="20"/>
          <w:szCs w:val="20"/>
        </w:rPr>
        <w:t>ποσοστό</w:t>
      </w:r>
      <w:r w:rsidR="00074912" w:rsidRPr="00E92B48">
        <w:rPr>
          <w:rFonts w:cs="Arial"/>
          <w:sz w:val="20"/>
          <w:szCs w:val="20"/>
        </w:rPr>
        <w:t xml:space="preserve"> των οποίων θα ανήκει στο Δημόσιο και θα διατεθεί προς ενοικίαση ή πώληση σε τιμές χαμηλότερες της αγοράς, διασφαλίζοντας προσιτή στέγαση</w:t>
      </w:r>
      <w:r w:rsidR="00800ECC" w:rsidRPr="00E92B48">
        <w:rPr>
          <w:rFonts w:cs="Arial"/>
          <w:sz w:val="20"/>
          <w:szCs w:val="20"/>
        </w:rPr>
        <w:t xml:space="preserve"> για τους δικαιούχους</w:t>
      </w:r>
      <w:r w:rsidR="00074912" w:rsidRPr="00E92B48">
        <w:rPr>
          <w:rFonts w:cs="Arial"/>
          <w:sz w:val="20"/>
          <w:szCs w:val="20"/>
        </w:rPr>
        <w:t xml:space="preserve">. </w:t>
      </w:r>
      <w:r w:rsidR="00074912" w:rsidRPr="00C835C2">
        <w:rPr>
          <w:rFonts w:cs="Arial"/>
          <w:sz w:val="20"/>
          <w:szCs w:val="20"/>
        </w:rPr>
        <w:t xml:space="preserve">Τέλος, ο Κρατικός Προϋπολογισμός για το 2025 προβλέπει αύξηση του επιδόματος στέγασης για φοιτητές περιφερειακών πανεπιστημίων, ενώ σε εξέλιξη βρίσκεται η κατασκευή φοιτητικών </w:t>
      </w:r>
      <w:r w:rsidR="00800ECC" w:rsidRPr="00C835C2">
        <w:rPr>
          <w:rFonts w:cs="Arial"/>
          <w:sz w:val="20"/>
          <w:szCs w:val="20"/>
        </w:rPr>
        <w:t>εστιών</w:t>
      </w:r>
      <w:r w:rsidR="00074912" w:rsidRPr="00C835C2">
        <w:rPr>
          <w:rFonts w:cs="Arial"/>
          <w:sz w:val="20"/>
          <w:szCs w:val="20"/>
        </w:rPr>
        <w:t xml:space="preserve"> σε πέντε περιφέρειες της χώρας (Θράκη, Θεσσαλία, Κρήτη, Δυτική Μακεδονία και Αττική).</w:t>
      </w:r>
      <w:r w:rsidR="00074912" w:rsidRPr="006C5133">
        <w:rPr>
          <w:rFonts w:cs="Arial"/>
          <w:sz w:val="20"/>
          <w:szCs w:val="20"/>
        </w:rPr>
        <w:t xml:space="preserve"> </w:t>
      </w:r>
    </w:p>
    <w:p w14:paraId="561DE551" w14:textId="77777777" w:rsidR="00074912" w:rsidRPr="00160B9D" w:rsidRDefault="00074912" w:rsidP="00074912">
      <w:pPr>
        <w:spacing w:after="0" w:line="276" w:lineRule="auto"/>
        <w:ind w:left="284" w:right="-835"/>
        <w:jc w:val="both"/>
        <w:rPr>
          <w:rFonts w:cs="Arial"/>
          <w:sz w:val="20"/>
          <w:szCs w:val="20"/>
        </w:rPr>
      </w:pPr>
    </w:p>
    <w:p w14:paraId="53F338E7" w14:textId="08E09538" w:rsidR="00074912" w:rsidRDefault="00074912" w:rsidP="00074912">
      <w:pPr>
        <w:spacing w:after="0" w:line="276" w:lineRule="auto"/>
        <w:ind w:left="284" w:right="-835"/>
        <w:jc w:val="both"/>
        <w:rPr>
          <w:rFonts w:cs="Arial"/>
          <w:sz w:val="20"/>
          <w:szCs w:val="20"/>
        </w:rPr>
      </w:pPr>
      <w:r>
        <w:rPr>
          <w:rFonts w:cs="Arial"/>
          <w:sz w:val="20"/>
          <w:szCs w:val="20"/>
        </w:rPr>
        <w:t xml:space="preserve">Το ζήτημα της </w:t>
      </w:r>
      <w:r w:rsidRPr="006C5133">
        <w:rPr>
          <w:rFonts w:cs="Arial"/>
          <w:sz w:val="20"/>
          <w:szCs w:val="20"/>
        </w:rPr>
        <w:t>προσιτή</w:t>
      </w:r>
      <w:r>
        <w:rPr>
          <w:rFonts w:cs="Arial"/>
          <w:sz w:val="20"/>
          <w:szCs w:val="20"/>
        </w:rPr>
        <w:t>ς</w:t>
      </w:r>
      <w:r w:rsidRPr="006C5133">
        <w:rPr>
          <w:rFonts w:cs="Arial"/>
          <w:sz w:val="20"/>
          <w:szCs w:val="20"/>
        </w:rPr>
        <w:t xml:space="preserve"> στέγαση</w:t>
      </w:r>
      <w:r w:rsidR="00046F06">
        <w:rPr>
          <w:rFonts w:cs="Arial"/>
          <w:sz w:val="20"/>
          <w:szCs w:val="20"/>
        </w:rPr>
        <w:t>ς</w:t>
      </w:r>
      <w:r w:rsidRPr="006C5133">
        <w:rPr>
          <w:rFonts w:cs="Arial"/>
          <w:sz w:val="20"/>
          <w:szCs w:val="20"/>
        </w:rPr>
        <w:t xml:space="preserve"> αποτελεί</w:t>
      </w:r>
      <w:r>
        <w:rPr>
          <w:rFonts w:cs="Arial"/>
          <w:sz w:val="20"/>
          <w:szCs w:val="20"/>
        </w:rPr>
        <w:t>,</w:t>
      </w:r>
      <w:r w:rsidRPr="006C5133">
        <w:rPr>
          <w:rFonts w:cs="Arial"/>
          <w:sz w:val="20"/>
          <w:szCs w:val="20"/>
        </w:rPr>
        <w:t xml:space="preserve"> </w:t>
      </w:r>
      <w:r>
        <w:rPr>
          <w:rFonts w:cs="Arial"/>
          <w:sz w:val="20"/>
          <w:szCs w:val="20"/>
        </w:rPr>
        <w:t>στην παρούσα συγκυρία,</w:t>
      </w:r>
      <w:r w:rsidRPr="006C5133">
        <w:rPr>
          <w:rFonts w:cs="Arial"/>
          <w:sz w:val="20"/>
          <w:szCs w:val="20"/>
        </w:rPr>
        <w:t xml:space="preserve"> πανευρωπαϊκή προτεραιότητα</w:t>
      </w:r>
      <w:r>
        <w:rPr>
          <w:rFonts w:cs="Arial"/>
          <w:sz w:val="20"/>
          <w:szCs w:val="20"/>
        </w:rPr>
        <w:t xml:space="preserve">, με </w:t>
      </w:r>
      <w:r w:rsidRPr="006C5133">
        <w:rPr>
          <w:rFonts w:cs="Arial"/>
          <w:sz w:val="20"/>
          <w:szCs w:val="20"/>
        </w:rPr>
        <w:t xml:space="preserve"> </w:t>
      </w:r>
      <w:r>
        <w:rPr>
          <w:rFonts w:cs="Arial"/>
          <w:sz w:val="20"/>
          <w:szCs w:val="20"/>
        </w:rPr>
        <w:t>σ</w:t>
      </w:r>
      <w:r w:rsidRPr="006C5133">
        <w:rPr>
          <w:rFonts w:cs="Arial"/>
          <w:sz w:val="20"/>
          <w:szCs w:val="20"/>
        </w:rPr>
        <w:t xml:space="preserve">χετικές </w:t>
      </w:r>
      <w:r w:rsidR="00046F06">
        <w:rPr>
          <w:rFonts w:cs="Arial"/>
          <w:sz w:val="20"/>
          <w:szCs w:val="20"/>
        </w:rPr>
        <w:t>ενέργειες</w:t>
      </w:r>
      <w:r w:rsidRPr="006C5133">
        <w:rPr>
          <w:rFonts w:cs="Arial"/>
          <w:sz w:val="20"/>
          <w:szCs w:val="20"/>
        </w:rPr>
        <w:t xml:space="preserve"> </w:t>
      </w:r>
      <w:r>
        <w:rPr>
          <w:rFonts w:cs="Arial"/>
          <w:sz w:val="20"/>
          <w:szCs w:val="20"/>
        </w:rPr>
        <w:t xml:space="preserve">να </w:t>
      </w:r>
      <w:r w:rsidRPr="006C5133">
        <w:rPr>
          <w:rFonts w:cs="Arial"/>
          <w:sz w:val="20"/>
          <w:szCs w:val="20"/>
        </w:rPr>
        <w:t>αναμένονται από την Ευρωπαϊκή Επιτροπή τους επόμενους μήνες.</w:t>
      </w:r>
      <w:r>
        <w:rPr>
          <w:rFonts w:cs="Arial"/>
          <w:sz w:val="20"/>
          <w:szCs w:val="20"/>
        </w:rPr>
        <w:t xml:space="preserve"> Η πλειονότητα των ευρωπαϊκών χωρών ωστόσο έχει ήδη υλοποιήσει ή προωθεί προς εφαρμογή σχετικές πρωτοβουλίες, όπως προγράμματα</w:t>
      </w:r>
      <w:r w:rsidRPr="006C5133">
        <w:rPr>
          <w:rFonts w:cs="Arial"/>
          <w:sz w:val="20"/>
          <w:szCs w:val="20"/>
        </w:rPr>
        <w:t xml:space="preserve"> κοινωνικής </w:t>
      </w:r>
      <w:r>
        <w:rPr>
          <w:rFonts w:cs="Arial"/>
          <w:sz w:val="20"/>
          <w:szCs w:val="20"/>
        </w:rPr>
        <w:t>στέγασης</w:t>
      </w:r>
      <w:r w:rsidRPr="006C5133">
        <w:rPr>
          <w:rFonts w:cs="Arial"/>
          <w:sz w:val="20"/>
          <w:szCs w:val="20"/>
        </w:rPr>
        <w:t xml:space="preserve">, </w:t>
      </w:r>
      <w:r>
        <w:rPr>
          <w:rFonts w:cs="Arial"/>
          <w:sz w:val="20"/>
          <w:szCs w:val="20"/>
        </w:rPr>
        <w:t xml:space="preserve">παροχή </w:t>
      </w:r>
      <w:r w:rsidRPr="006C5133">
        <w:rPr>
          <w:rFonts w:cs="Arial"/>
          <w:sz w:val="20"/>
          <w:szCs w:val="20"/>
        </w:rPr>
        <w:t>χρηματοδότηση</w:t>
      </w:r>
      <w:r>
        <w:rPr>
          <w:rFonts w:cs="Arial"/>
          <w:sz w:val="20"/>
          <w:szCs w:val="20"/>
        </w:rPr>
        <w:t>ς</w:t>
      </w:r>
      <w:r w:rsidRPr="006C5133">
        <w:rPr>
          <w:rFonts w:cs="Arial"/>
          <w:sz w:val="20"/>
          <w:szCs w:val="20"/>
        </w:rPr>
        <w:t xml:space="preserve"> σε ευάλωτα νοικοκυριά για </w:t>
      </w:r>
      <w:r>
        <w:rPr>
          <w:rFonts w:cs="Arial"/>
          <w:sz w:val="20"/>
          <w:szCs w:val="20"/>
        </w:rPr>
        <w:t>την αγορά πρώτης κατοικίας</w:t>
      </w:r>
      <w:r w:rsidRPr="006C5133">
        <w:rPr>
          <w:rFonts w:cs="Arial"/>
          <w:sz w:val="20"/>
          <w:szCs w:val="20"/>
        </w:rPr>
        <w:t xml:space="preserve">, </w:t>
      </w:r>
      <w:r>
        <w:rPr>
          <w:rFonts w:cs="Arial"/>
          <w:sz w:val="20"/>
          <w:szCs w:val="20"/>
        </w:rPr>
        <w:t>επιβολή φόρου</w:t>
      </w:r>
      <w:r w:rsidRPr="006C5133">
        <w:rPr>
          <w:rFonts w:cs="Arial"/>
          <w:sz w:val="20"/>
          <w:szCs w:val="20"/>
        </w:rPr>
        <w:t xml:space="preserve"> σε κενά ακίνητα </w:t>
      </w:r>
      <w:r>
        <w:rPr>
          <w:rFonts w:cs="Arial"/>
          <w:sz w:val="20"/>
          <w:szCs w:val="20"/>
        </w:rPr>
        <w:t>και</w:t>
      </w:r>
      <w:r w:rsidRPr="006C5133">
        <w:rPr>
          <w:rFonts w:cs="Arial"/>
          <w:sz w:val="20"/>
          <w:szCs w:val="20"/>
        </w:rPr>
        <w:t xml:space="preserve"> ανώτατ</w:t>
      </w:r>
      <w:r>
        <w:rPr>
          <w:rFonts w:cs="Arial"/>
          <w:sz w:val="20"/>
          <w:szCs w:val="20"/>
        </w:rPr>
        <w:t>ων</w:t>
      </w:r>
      <w:r w:rsidRPr="006C5133">
        <w:rPr>
          <w:rFonts w:cs="Arial"/>
          <w:sz w:val="20"/>
          <w:szCs w:val="20"/>
        </w:rPr>
        <w:t xml:space="preserve"> </w:t>
      </w:r>
      <w:r>
        <w:rPr>
          <w:rFonts w:cs="Arial"/>
          <w:sz w:val="20"/>
          <w:szCs w:val="20"/>
        </w:rPr>
        <w:t>ορίων</w:t>
      </w:r>
      <w:r w:rsidRPr="006C5133">
        <w:rPr>
          <w:rFonts w:cs="Arial"/>
          <w:sz w:val="20"/>
          <w:szCs w:val="20"/>
        </w:rPr>
        <w:t xml:space="preserve"> ενοικίου σε πόλεις και δήμους με στεγαστικό έλλειμμα</w:t>
      </w:r>
      <w:r>
        <w:rPr>
          <w:rFonts w:cs="Arial"/>
          <w:sz w:val="20"/>
          <w:szCs w:val="20"/>
        </w:rPr>
        <w:t>. Επιπλέον, σημαντικός αριθμός χωρών σχεδιάζει να αξιοποιήσει τους διαθέσιμους πόρους του Ταμείου Ανάκαμψης ή να λάβει χρηματοδότηση από</w:t>
      </w:r>
      <w:r w:rsidRPr="006C5133">
        <w:rPr>
          <w:rFonts w:cs="Arial"/>
          <w:sz w:val="20"/>
          <w:szCs w:val="20"/>
        </w:rPr>
        <w:t xml:space="preserve"> </w:t>
      </w:r>
      <w:r>
        <w:rPr>
          <w:rFonts w:cs="Arial"/>
          <w:sz w:val="20"/>
          <w:szCs w:val="20"/>
        </w:rPr>
        <w:t xml:space="preserve">την Ευρωπαϊκή Τράπεζα Επενδύσεων, για την </w:t>
      </w:r>
      <w:r w:rsidRPr="00FE17A8">
        <w:rPr>
          <w:rFonts w:cs="Arial"/>
          <w:sz w:val="20"/>
          <w:szCs w:val="20"/>
        </w:rPr>
        <w:t>κατασκευή ενεργειακά αποδοτικών</w:t>
      </w:r>
      <w:r w:rsidRPr="00EB79A0">
        <w:rPr>
          <w:rFonts w:cs="Arial"/>
          <w:sz w:val="20"/>
          <w:szCs w:val="20"/>
        </w:rPr>
        <w:t xml:space="preserve"> </w:t>
      </w:r>
      <w:r w:rsidRPr="00FE17A8">
        <w:rPr>
          <w:rFonts w:cs="Arial"/>
          <w:sz w:val="20"/>
          <w:szCs w:val="20"/>
        </w:rPr>
        <w:t>και οικονομικά προσιτών κοινωνικών κατοικιών</w:t>
      </w:r>
      <w:r>
        <w:rPr>
          <w:rFonts w:cs="Arial"/>
          <w:sz w:val="20"/>
          <w:szCs w:val="20"/>
        </w:rPr>
        <w:t xml:space="preserve">, με σκοπό την διάθεσή τους σε ευάλωτες κοινωνικές ομάδες, νέους, </w:t>
      </w:r>
      <w:r w:rsidRPr="00855EAC">
        <w:rPr>
          <w:rFonts w:eastAsia="Times New Roman" w:cs="Arial"/>
          <w:sz w:val="20"/>
          <w:szCs w:val="20"/>
        </w:rPr>
        <w:t>άτομα με αναπηρία</w:t>
      </w:r>
      <w:r>
        <w:rPr>
          <w:rFonts w:eastAsia="Times New Roman" w:cs="Arial"/>
          <w:sz w:val="20"/>
          <w:szCs w:val="20"/>
        </w:rPr>
        <w:t xml:space="preserve">, </w:t>
      </w:r>
      <w:r w:rsidRPr="00855EAC">
        <w:rPr>
          <w:rFonts w:eastAsia="Times New Roman" w:cs="Arial"/>
          <w:sz w:val="20"/>
          <w:szCs w:val="20"/>
        </w:rPr>
        <w:t>ηλικιωμένο</w:t>
      </w:r>
      <w:r>
        <w:rPr>
          <w:rFonts w:eastAsia="Times New Roman" w:cs="Arial"/>
          <w:sz w:val="20"/>
          <w:szCs w:val="20"/>
        </w:rPr>
        <w:t>υ</w:t>
      </w:r>
      <w:r w:rsidRPr="00855EAC">
        <w:rPr>
          <w:rFonts w:eastAsia="Times New Roman" w:cs="Arial"/>
          <w:sz w:val="20"/>
          <w:szCs w:val="20"/>
        </w:rPr>
        <w:t>ς</w:t>
      </w:r>
      <w:r>
        <w:rPr>
          <w:rFonts w:eastAsia="Times New Roman" w:cs="Arial"/>
          <w:sz w:val="20"/>
          <w:szCs w:val="20"/>
        </w:rPr>
        <w:t xml:space="preserve">  κ.λπ.</w:t>
      </w:r>
    </w:p>
    <w:p w14:paraId="73703F5E" w14:textId="77777777" w:rsidR="0082138F" w:rsidRDefault="0082138F">
      <w:pPr>
        <w:rPr>
          <w:rFonts w:eastAsia="Calibri" w:cs="Arial"/>
          <w:b/>
          <w:bCs/>
          <w:color w:val="2E74B5" w:themeColor="accent1" w:themeShade="BF"/>
          <w:sz w:val="24"/>
          <w:szCs w:val="24"/>
          <w:u w:val="single"/>
        </w:rPr>
      </w:pPr>
      <w:r>
        <w:rPr>
          <w:rFonts w:eastAsia="Calibri" w:cs="Arial"/>
          <w:b/>
          <w:bCs/>
          <w:color w:val="2E74B5" w:themeColor="accent1" w:themeShade="BF"/>
          <w:sz w:val="24"/>
          <w:szCs w:val="24"/>
          <w:u w:val="single"/>
        </w:rPr>
        <w:br w:type="page"/>
      </w:r>
    </w:p>
    <w:p w14:paraId="7931E69C" w14:textId="12FC4859" w:rsidR="00074912" w:rsidRPr="00636ED2" w:rsidRDefault="00074912" w:rsidP="00074912">
      <w:pPr>
        <w:pStyle w:val="Heading1"/>
        <w:spacing w:before="120" w:after="120" w:line="276" w:lineRule="auto"/>
        <w:ind w:left="284" w:right="-477"/>
        <w:rPr>
          <w:rFonts w:ascii="Arial" w:eastAsia="Calibri" w:hAnsi="Arial" w:cs="Arial"/>
          <w:b/>
          <w:bCs/>
          <w:sz w:val="28"/>
          <w:szCs w:val="28"/>
        </w:rPr>
      </w:pPr>
      <w:r w:rsidRPr="00636ED2">
        <w:rPr>
          <w:rFonts w:ascii="Arial" w:eastAsia="Calibri" w:hAnsi="Arial" w:cs="Arial"/>
          <w:b/>
          <w:bCs/>
          <w:sz w:val="28"/>
          <w:szCs w:val="28"/>
          <w:u w:val="single"/>
        </w:rPr>
        <w:lastRenderedPageBreak/>
        <w:t>Ενότητα 10</w:t>
      </w:r>
      <w:r w:rsidRPr="00636ED2">
        <w:rPr>
          <w:rFonts w:ascii="Arial" w:eastAsia="Calibri" w:hAnsi="Arial" w:cs="Arial"/>
          <w:b/>
          <w:bCs/>
          <w:sz w:val="28"/>
          <w:szCs w:val="28"/>
        </w:rPr>
        <w:t>. Επίλογος</w:t>
      </w:r>
    </w:p>
    <w:p w14:paraId="0A68D6AD" w14:textId="30365A68" w:rsidR="00074912" w:rsidRPr="00E92B48" w:rsidRDefault="00AB15B1" w:rsidP="00074912">
      <w:pPr>
        <w:spacing w:line="276" w:lineRule="auto"/>
        <w:ind w:left="284" w:right="-948"/>
        <w:jc w:val="both"/>
        <w:rPr>
          <w:rFonts w:cs="Arial"/>
          <w:sz w:val="20"/>
          <w:szCs w:val="20"/>
        </w:rPr>
      </w:pPr>
      <w:r w:rsidRPr="00E92B48">
        <w:rPr>
          <w:rFonts w:cs="Arial"/>
          <w:sz w:val="20"/>
          <w:szCs w:val="20"/>
        </w:rPr>
        <w:t>Π</w:t>
      </w:r>
      <w:r w:rsidR="00074912" w:rsidRPr="00E92B48">
        <w:rPr>
          <w:rFonts w:cs="Arial"/>
          <w:sz w:val="20"/>
          <w:szCs w:val="20"/>
        </w:rPr>
        <w:t>αρά την οικονομική ύφεση της τελευταίας δεκαετίας που έπληξε σοβαρά την αγορά κατοικίας</w:t>
      </w:r>
      <w:r w:rsidRPr="00E92B48">
        <w:rPr>
          <w:rFonts w:cs="Arial"/>
          <w:sz w:val="20"/>
          <w:szCs w:val="20"/>
        </w:rPr>
        <w:t xml:space="preserve"> στην Ελλάδα</w:t>
      </w:r>
      <w:r w:rsidR="00074912" w:rsidRPr="00E92B48">
        <w:rPr>
          <w:rFonts w:cs="Arial"/>
          <w:sz w:val="20"/>
          <w:szCs w:val="20"/>
        </w:rPr>
        <w:t xml:space="preserve">, οι τιμές των κατοικιών ανέκαμψαν γρήγορα από το 2018 και μετά, ανακτώντας </w:t>
      </w:r>
      <w:r w:rsidR="006874FB" w:rsidRPr="00E92B48">
        <w:rPr>
          <w:rFonts w:cs="Arial"/>
          <w:sz w:val="20"/>
          <w:szCs w:val="20"/>
        </w:rPr>
        <w:t xml:space="preserve">σχεδόν το σύνολο </w:t>
      </w:r>
      <w:r w:rsidR="00664881" w:rsidRPr="00E92B48">
        <w:rPr>
          <w:rFonts w:cs="Arial"/>
          <w:sz w:val="20"/>
          <w:szCs w:val="20"/>
        </w:rPr>
        <w:t>τ</w:t>
      </w:r>
      <w:r w:rsidR="00074912" w:rsidRPr="00E92B48">
        <w:rPr>
          <w:rFonts w:cs="Arial"/>
          <w:sz w:val="20"/>
          <w:szCs w:val="20"/>
        </w:rPr>
        <w:t xml:space="preserve">ων απωλειών. </w:t>
      </w:r>
      <w:r w:rsidRPr="00E92B48">
        <w:rPr>
          <w:rFonts w:cs="Arial"/>
          <w:sz w:val="20"/>
          <w:szCs w:val="20"/>
        </w:rPr>
        <w:t>Το γεγονός αυτό</w:t>
      </w:r>
      <w:r w:rsidR="00074912" w:rsidRPr="00E92B48">
        <w:rPr>
          <w:rFonts w:cs="Arial"/>
          <w:sz w:val="20"/>
          <w:szCs w:val="20"/>
        </w:rPr>
        <w:t xml:space="preserve">, σε συνδυασμό με τη χαμηλή κατασκευαστική δραστηριότητα κατά τη διάρκεια της κρίσης, την ισχυρή εξωτερική ζήτηση και την επέκταση της οικονομίας διαμοιρασμού </w:t>
      </w:r>
      <w:r w:rsidRPr="00E92B48">
        <w:rPr>
          <w:rFonts w:cs="Arial"/>
          <w:sz w:val="20"/>
          <w:szCs w:val="20"/>
        </w:rPr>
        <w:t xml:space="preserve">τα τελευταία χρόνια, ενέτειναν </w:t>
      </w:r>
      <w:r w:rsidR="006874FB" w:rsidRPr="00E92B48">
        <w:rPr>
          <w:rFonts w:cs="Arial"/>
          <w:sz w:val="20"/>
          <w:szCs w:val="20"/>
        </w:rPr>
        <w:t>τις πιέσεις</w:t>
      </w:r>
      <w:r w:rsidR="00074912" w:rsidRPr="00E92B48">
        <w:rPr>
          <w:rFonts w:cs="Arial"/>
          <w:sz w:val="20"/>
          <w:szCs w:val="20"/>
        </w:rPr>
        <w:t xml:space="preserve"> στην </w:t>
      </w:r>
      <w:r w:rsidRPr="00E92B48">
        <w:rPr>
          <w:rFonts w:cs="Arial"/>
          <w:sz w:val="20"/>
          <w:szCs w:val="20"/>
        </w:rPr>
        <w:t>αγορά κατοικίας και περιόρισαν την</w:t>
      </w:r>
      <w:r w:rsidR="00074912" w:rsidRPr="00E92B48">
        <w:rPr>
          <w:rFonts w:cs="Arial"/>
          <w:sz w:val="20"/>
          <w:szCs w:val="20"/>
        </w:rPr>
        <w:t xml:space="preserve"> </w:t>
      </w:r>
      <w:r w:rsidRPr="00E92B48">
        <w:rPr>
          <w:rFonts w:cs="Arial"/>
          <w:sz w:val="20"/>
          <w:szCs w:val="20"/>
        </w:rPr>
        <w:t xml:space="preserve">πρόσβαση </w:t>
      </w:r>
      <w:r w:rsidR="00074912" w:rsidRPr="00E92B48">
        <w:rPr>
          <w:rFonts w:cs="Arial"/>
          <w:sz w:val="20"/>
          <w:szCs w:val="20"/>
        </w:rPr>
        <w:t xml:space="preserve">των ελληνικών νοικοκυριών </w:t>
      </w:r>
      <w:r w:rsidRPr="00E92B48">
        <w:rPr>
          <w:rFonts w:cs="Arial"/>
          <w:sz w:val="20"/>
          <w:szCs w:val="20"/>
        </w:rPr>
        <w:t>σ</w:t>
      </w:r>
      <w:r w:rsidR="003024E4" w:rsidRPr="00E92B48">
        <w:rPr>
          <w:rFonts w:cs="Arial"/>
          <w:sz w:val="20"/>
          <w:szCs w:val="20"/>
        </w:rPr>
        <w:t>ε</w:t>
      </w:r>
      <w:r w:rsidRPr="00E92B48">
        <w:rPr>
          <w:rFonts w:cs="Arial"/>
          <w:sz w:val="20"/>
          <w:szCs w:val="20"/>
        </w:rPr>
        <w:t xml:space="preserve"> προσιτή</w:t>
      </w:r>
      <w:r w:rsidR="00074912" w:rsidRPr="00E92B48">
        <w:rPr>
          <w:rFonts w:cs="Arial"/>
          <w:sz w:val="20"/>
          <w:szCs w:val="20"/>
        </w:rPr>
        <w:t xml:space="preserve"> στέγαση.</w:t>
      </w:r>
    </w:p>
    <w:p w14:paraId="730062D1" w14:textId="2AC4BDDD" w:rsidR="00074912" w:rsidRPr="00E92B48" w:rsidRDefault="003024E4" w:rsidP="00074912">
      <w:pPr>
        <w:spacing w:line="276" w:lineRule="auto"/>
        <w:ind w:left="284" w:right="-948"/>
        <w:jc w:val="both"/>
        <w:rPr>
          <w:rFonts w:cs="Arial"/>
          <w:sz w:val="20"/>
          <w:szCs w:val="20"/>
        </w:rPr>
      </w:pPr>
      <w:r w:rsidRPr="00E92B48">
        <w:rPr>
          <w:rFonts w:cs="Arial"/>
          <w:sz w:val="20"/>
          <w:szCs w:val="20"/>
        </w:rPr>
        <w:t>Το τελευταίο</w:t>
      </w:r>
      <w:r w:rsidR="00074912" w:rsidRPr="00E92B48">
        <w:rPr>
          <w:rFonts w:cs="Arial"/>
          <w:sz w:val="20"/>
          <w:szCs w:val="20"/>
        </w:rPr>
        <w:t xml:space="preserve"> είναι εμφανές στα αποτελέσματα της έρευνάς μας </w:t>
      </w:r>
      <w:r w:rsidR="00D0017F" w:rsidRPr="00E92B48">
        <w:rPr>
          <w:rFonts w:cs="Arial"/>
          <w:sz w:val="20"/>
          <w:szCs w:val="20"/>
        </w:rPr>
        <w:t xml:space="preserve">για </w:t>
      </w:r>
      <w:r w:rsidRPr="00E92B48">
        <w:rPr>
          <w:rFonts w:cs="Arial"/>
          <w:sz w:val="20"/>
          <w:szCs w:val="20"/>
        </w:rPr>
        <w:t>τ</w:t>
      </w:r>
      <w:r w:rsidR="00074912" w:rsidRPr="00E92B48">
        <w:rPr>
          <w:rFonts w:cs="Arial"/>
          <w:sz w:val="20"/>
          <w:szCs w:val="20"/>
        </w:rPr>
        <w:t>ην αγορά κατοικίας στην Ελλάδα, σύμφωνα με τα οποία η πλειοψηφία των ερωτηθέντων θεωρεί ανέφικτη την αγορά (54%)</w:t>
      </w:r>
      <w:r w:rsidR="00AB15B1" w:rsidRPr="00E92B48">
        <w:rPr>
          <w:rFonts w:cs="Arial"/>
          <w:sz w:val="20"/>
          <w:szCs w:val="20"/>
        </w:rPr>
        <w:t xml:space="preserve">, αλλά και </w:t>
      </w:r>
      <w:r w:rsidR="00074912" w:rsidRPr="00E92B48">
        <w:rPr>
          <w:rFonts w:cs="Arial"/>
          <w:sz w:val="20"/>
          <w:szCs w:val="20"/>
        </w:rPr>
        <w:t>την ενοικίαση κατοικίας σε τιμές αγοράς (68%)</w:t>
      </w:r>
      <w:r w:rsidRPr="00E92B48">
        <w:rPr>
          <w:rFonts w:cs="Arial"/>
          <w:sz w:val="20"/>
          <w:szCs w:val="20"/>
        </w:rPr>
        <w:t xml:space="preserve"> σήμερα</w:t>
      </w:r>
      <w:r w:rsidR="00074912" w:rsidRPr="00E92B48">
        <w:rPr>
          <w:rFonts w:cs="Arial"/>
          <w:sz w:val="20"/>
          <w:szCs w:val="20"/>
        </w:rPr>
        <w:t xml:space="preserve">. </w:t>
      </w:r>
      <w:r w:rsidR="00AB15B1" w:rsidRPr="00E92B48">
        <w:rPr>
          <w:rFonts w:cs="Arial"/>
          <w:sz w:val="20"/>
          <w:szCs w:val="20"/>
        </w:rPr>
        <w:t>Η</w:t>
      </w:r>
      <w:r w:rsidR="00074912" w:rsidRPr="00E92B48">
        <w:rPr>
          <w:rFonts w:cs="Arial"/>
          <w:sz w:val="20"/>
          <w:szCs w:val="20"/>
        </w:rPr>
        <w:t xml:space="preserve"> απαισι</w:t>
      </w:r>
      <w:r w:rsidR="00AB15B1" w:rsidRPr="00E92B48">
        <w:rPr>
          <w:rFonts w:cs="Arial"/>
          <w:sz w:val="20"/>
          <w:szCs w:val="20"/>
        </w:rPr>
        <w:t>οδοξία</w:t>
      </w:r>
      <w:r w:rsidR="00074912" w:rsidRPr="00E92B48">
        <w:rPr>
          <w:rFonts w:cs="Arial"/>
          <w:sz w:val="20"/>
          <w:szCs w:val="20"/>
        </w:rPr>
        <w:t xml:space="preserve"> </w:t>
      </w:r>
      <w:r w:rsidR="00AB15B1" w:rsidRPr="00E92B48">
        <w:rPr>
          <w:rFonts w:cs="Arial"/>
          <w:sz w:val="20"/>
          <w:szCs w:val="20"/>
        </w:rPr>
        <w:t xml:space="preserve">των συμμετεχόντων </w:t>
      </w:r>
      <w:r w:rsidR="00074912" w:rsidRPr="00E92B48">
        <w:rPr>
          <w:rFonts w:cs="Arial"/>
          <w:sz w:val="20"/>
          <w:szCs w:val="20"/>
        </w:rPr>
        <w:t>συμβαδίζει με την οικονομική τους κατάσταση, με περισσότερους από τους μισούς (54%) να δηλώνουν ότι απλώς καταφέρνουν να καλύψουν τα βασικά έξοδα διαβίωσ</w:t>
      </w:r>
      <w:r w:rsidR="00AB15B1" w:rsidRPr="00E92B48">
        <w:rPr>
          <w:rFonts w:cs="Arial"/>
          <w:sz w:val="20"/>
          <w:szCs w:val="20"/>
        </w:rPr>
        <w:t>η</w:t>
      </w:r>
      <w:r w:rsidR="00074912" w:rsidRPr="00E92B48">
        <w:rPr>
          <w:rFonts w:cs="Arial"/>
          <w:sz w:val="20"/>
          <w:szCs w:val="20"/>
        </w:rPr>
        <w:t>ς, χωρίς να μπορούν να αποταμιεύσουν, ενώ το 11% απάντησε ότι δεν καταφέρν</w:t>
      </w:r>
      <w:r w:rsidR="00AB15B1" w:rsidRPr="00E92B48">
        <w:rPr>
          <w:rFonts w:cs="Arial"/>
          <w:sz w:val="20"/>
          <w:szCs w:val="20"/>
        </w:rPr>
        <w:t>ει ούτε</w:t>
      </w:r>
      <w:r w:rsidR="00074912" w:rsidRPr="00E92B48">
        <w:rPr>
          <w:rFonts w:cs="Arial"/>
          <w:sz w:val="20"/>
          <w:szCs w:val="20"/>
        </w:rPr>
        <w:t xml:space="preserve"> να πληρώσ</w:t>
      </w:r>
      <w:r w:rsidR="00AB15B1" w:rsidRPr="00E92B48">
        <w:rPr>
          <w:rFonts w:cs="Arial"/>
          <w:sz w:val="20"/>
          <w:szCs w:val="20"/>
        </w:rPr>
        <w:t>ει</w:t>
      </w:r>
      <w:r w:rsidR="00074912" w:rsidRPr="00E92B48">
        <w:rPr>
          <w:rFonts w:cs="Arial"/>
          <w:sz w:val="20"/>
          <w:szCs w:val="20"/>
        </w:rPr>
        <w:t xml:space="preserve"> τα βασικά</w:t>
      </w:r>
      <w:r w:rsidR="00AB15B1" w:rsidRPr="00E92B48">
        <w:rPr>
          <w:rFonts w:cs="Arial"/>
          <w:sz w:val="20"/>
          <w:szCs w:val="20"/>
        </w:rPr>
        <w:t xml:space="preserve">/ καθημερινά </w:t>
      </w:r>
      <w:r w:rsidR="00074912" w:rsidRPr="00E92B48">
        <w:rPr>
          <w:rFonts w:cs="Arial"/>
          <w:sz w:val="20"/>
          <w:szCs w:val="20"/>
        </w:rPr>
        <w:t xml:space="preserve">έξοδα. Ειδικά για τους ενοικιαστές, τα αποτελέσματα της έρευνας αποκαλύπτουν ότι το 52% δαπανά περισσότερο από το 30% του διαθέσιμου εισοδήματός του αποκλειστικά </w:t>
      </w:r>
      <w:r w:rsidR="00D0017F" w:rsidRPr="00E92B48">
        <w:rPr>
          <w:rFonts w:cs="Arial"/>
          <w:sz w:val="20"/>
          <w:szCs w:val="20"/>
        </w:rPr>
        <w:t xml:space="preserve">για </w:t>
      </w:r>
      <w:r w:rsidR="00AB15B1" w:rsidRPr="00E92B48">
        <w:rPr>
          <w:rFonts w:cs="Arial"/>
          <w:sz w:val="20"/>
          <w:szCs w:val="20"/>
        </w:rPr>
        <w:t>την πληρωμή του</w:t>
      </w:r>
      <w:r w:rsidR="00074912" w:rsidRPr="00E92B48">
        <w:rPr>
          <w:rFonts w:cs="Arial"/>
          <w:sz w:val="20"/>
          <w:szCs w:val="20"/>
        </w:rPr>
        <w:t xml:space="preserve"> </w:t>
      </w:r>
      <w:r w:rsidR="00AB15B1" w:rsidRPr="00E92B48">
        <w:rPr>
          <w:rFonts w:cs="Arial"/>
          <w:sz w:val="20"/>
          <w:szCs w:val="20"/>
        </w:rPr>
        <w:t>ενοικίου</w:t>
      </w:r>
      <w:r w:rsidR="00074912" w:rsidRPr="00E92B48">
        <w:rPr>
          <w:rFonts w:cs="Arial"/>
          <w:sz w:val="20"/>
          <w:szCs w:val="20"/>
        </w:rPr>
        <w:t xml:space="preserve">. Για </w:t>
      </w:r>
      <w:r w:rsidR="00AB15B1" w:rsidRPr="00E92B48">
        <w:rPr>
          <w:rFonts w:cs="Arial"/>
          <w:sz w:val="20"/>
          <w:szCs w:val="20"/>
        </w:rPr>
        <w:t>όσους ιδιοκατοικούν και πληρώνουν στεγαστικό δάνειο</w:t>
      </w:r>
      <w:r w:rsidR="00074912" w:rsidRPr="00E92B48">
        <w:rPr>
          <w:rFonts w:cs="Arial"/>
          <w:sz w:val="20"/>
          <w:szCs w:val="20"/>
        </w:rPr>
        <w:t xml:space="preserve">, το </w:t>
      </w:r>
      <w:r w:rsidR="00AB15B1" w:rsidRPr="00E92B48">
        <w:rPr>
          <w:rFonts w:cs="Arial"/>
          <w:sz w:val="20"/>
          <w:szCs w:val="20"/>
        </w:rPr>
        <w:t xml:space="preserve">αντίστοιχο </w:t>
      </w:r>
      <w:r w:rsidR="00074912" w:rsidRPr="00E92B48">
        <w:rPr>
          <w:rFonts w:cs="Arial"/>
          <w:sz w:val="20"/>
          <w:szCs w:val="20"/>
        </w:rPr>
        <w:t>ποσοστό</w:t>
      </w:r>
      <w:r w:rsidR="00AB15B1" w:rsidRPr="00E92B48">
        <w:rPr>
          <w:rFonts w:cs="Arial"/>
          <w:sz w:val="20"/>
          <w:szCs w:val="20"/>
        </w:rPr>
        <w:t>, διαμορφώνεται σε</w:t>
      </w:r>
      <w:r w:rsidR="00074912" w:rsidRPr="00E92B48">
        <w:rPr>
          <w:rFonts w:cs="Arial"/>
          <w:sz w:val="20"/>
          <w:szCs w:val="20"/>
        </w:rPr>
        <w:t xml:space="preserve"> 42%. Όσον αφορά </w:t>
      </w:r>
      <w:r w:rsidR="00AB15B1" w:rsidRPr="00E92B48">
        <w:rPr>
          <w:rFonts w:cs="Arial"/>
          <w:sz w:val="20"/>
          <w:szCs w:val="20"/>
        </w:rPr>
        <w:t>στις προσδοκίες</w:t>
      </w:r>
      <w:r w:rsidR="00074912" w:rsidRPr="00E92B48">
        <w:rPr>
          <w:rFonts w:cs="Arial"/>
          <w:sz w:val="20"/>
          <w:szCs w:val="20"/>
        </w:rPr>
        <w:t xml:space="preserve">, 6 στους 10 Έλληνες πιστεύουν ότι οι τιμές των κατοικιών και τα ενοίκια θα συνεχίσουν να αυξάνονται τα επόμενα πέντε χρόνια. Η </w:t>
      </w:r>
      <w:r w:rsidRPr="00E92B48">
        <w:rPr>
          <w:rFonts w:cs="Arial"/>
          <w:sz w:val="20"/>
          <w:szCs w:val="20"/>
        </w:rPr>
        <w:t>επέκταση</w:t>
      </w:r>
      <w:r w:rsidR="00074912" w:rsidRPr="00E92B48">
        <w:rPr>
          <w:rFonts w:cs="Arial"/>
          <w:sz w:val="20"/>
          <w:szCs w:val="20"/>
        </w:rPr>
        <w:t xml:space="preserve"> της βραχυχρόνιας μίσθωσης </w:t>
      </w:r>
      <w:r w:rsidR="00D0017F" w:rsidRPr="00E92B48">
        <w:rPr>
          <w:rFonts w:cs="Arial"/>
          <w:sz w:val="20"/>
          <w:szCs w:val="20"/>
        </w:rPr>
        <w:t>ακινήτων</w:t>
      </w:r>
      <w:r w:rsidR="00AB15B1" w:rsidRPr="00E92B48">
        <w:rPr>
          <w:rFonts w:cs="Arial"/>
          <w:sz w:val="20"/>
          <w:szCs w:val="20"/>
        </w:rPr>
        <w:t>,</w:t>
      </w:r>
      <w:r w:rsidR="00074912" w:rsidRPr="00E92B48">
        <w:rPr>
          <w:rFonts w:cs="Arial"/>
          <w:sz w:val="20"/>
          <w:szCs w:val="20"/>
        </w:rPr>
        <w:t xml:space="preserve"> φαίνεται να διαδραματίζ</w:t>
      </w:r>
      <w:r w:rsidR="00951F4C">
        <w:rPr>
          <w:rFonts w:cs="Arial"/>
          <w:sz w:val="20"/>
          <w:szCs w:val="20"/>
        </w:rPr>
        <w:t>ει</w:t>
      </w:r>
      <w:r w:rsidR="00074912" w:rsidRPr="00E92B48">
        <w:rPr>
          <w:rFonts w:cs="Arial"/>
          <w:sz w:val="20"/>
          <w:szCs w:val="20"/>
        </w:rPr>
        <w:t xml:space="preserve"> καίριο ρόλο στη διαμόρφωση των προσδοκιών για τις τιμές των κατοικιών, ιδίως σε </w:t>
      </w:r>
      <w:r w:rsidR="00D0017F" w:rsidRPr="00E92B48">
        <w:rPr>
          <w:rFonts w:cs="Arial"/>
          <w:sz w:val="20"/>
          <w:szCs w:val="20"/>
        </w:rPr>
        <w:t xml:space="preserve">τουριστικές </w:t>
      </w:r>
      <w:r w:rsidR="00074912" w:rsidRPr="00E92B48">
        <w:rPr>
          <w:rFonts w:cs="Arial"/>
          <w:sz w:val="20"/>
          <w:szCs w:val="20"/>
        </w:rPr>
        <w:t xml:space="preserve">περιοχές. </w:t>
      </w:r>
      <w:r w:rsidR="007451A6" w:rsidRPr="006C2FA8">
        <w:rPr>
          <w:rFonts w:cs="Arial"/>
          <w:sz w:val="20"/>
          <w:szCs w:val="20"/>
        </w:rPr>
        <w:t>Συγκεκριμένα, π</w:t>
      </w:r>
      <w:r w:rsidR="00074912" w:rsidRPr="006C2FA8">
        <w:rPr>
          <w:rFonts w:cs="Arial"/>
          <w:sz w:val="20"/>
          <w:szCs w:val="20"/>
        </w:rPr>
        <w:t>άνω από το 50% των ερωτηθέντων θεωρ</w:t>
      </w:r>
      <w:r w:rsidR="00951F4C">
        <w:rPr>
          <w:rFonts w:cs="Arial"/>
          <w:sz w:val="20"/>
          <w:szCs w:val="20"/>
        </w:rPr>
        <w:t>εί</w:t>
      </w:r>
      <w:r w:rsidR="00074912" w:rsidRPr="006C2FA8">
        <w:rPr>
          <w:rFonts w:cs="Arial"/>
          <w:sz w:val="20"/>
          <w:szCs w:val="20"/>
        </w:rPr>
        <w:t xml:space="preserve"> ότι η ανάπτυξη της οικονομίας διαμοιρασμού είναι από τους σημαντικότερους παράγοντες που επηρεάζουν τις μελλοντικές τιμές των κατοικιών και τα ενοίκια, μαζί με τις κυβερνητικές/ φορολογικές πολιτικές, τα επιτόκια και την πρόσβαση στη χρηματοδότηση.</w:t>
      </w:r>
      <w:r w:rsidR="00074912" w:rsidRPr="00E92B48">
        <w:rPr>
          <w:rFonts w:cs="Arial"/>
          <w:sz w:val="20"/>
          <w:szCs w:val="20"/>
        </w:rPr>
        <w:t xml:space="preserve"> </w:t>
      </w:r>
    </w:p>
    <w:p w14:paraId="6005CEB7" w14:textId="1ADB9629" w:rsidR="00904C30" w:rsidRPr="00E92B48" w:rsidRDefault="00904C30" w:rsidP="00142D99">
      <w:pPr>
        <w:spacing w:line="276" w:lineRule="auto"/>
        <w:ind w:left="284" w:right="-948"/>
        <w:jc w:val="both"/>
        <w:rPr>
          <w:rFonts w:cs="Arial"/>
          <w:sz w:val="20"/>
          <w:szCs w:val="20"/>
        </w:rPr>
      </w:pPr>
      <w:r w:rsidRPr="00E92B48">
        <w:rPr>
          <w:rFonts w:cs="Arial"/>
          <w:sz w:val="20"/>
          <w:szCs w:val="20"/>
        </w:rPr>
        <w:t xml:space="preserve">Υπό το πρίσμα των </w:t>
      </w:r>
      <w:r w:rsidR="00F01B45" w:rsidRPr="00E92B48">
        <w:rPr>
          <w:rFonts w:cs="Arial"/>
          <w:sz w:val="20"/>
          <w:szCs w:val="20"/>
        </w:rPr>
        <w:t>ανωτέρω</w:t>
      </w:r>
      <w:r w:rsidRPr="00E92B48">
        <w:rPr>
          <w:rFonts w:cs="Arial"/>
          <w:sz w:val="20"/>
          <w:szCs w:val="20"/>
        </w:rPr>
        <w:t xml:space="preserve">, η </w:t>
      </w:r>
      <w:r w:rsidR="00080BBB" w:rsidRPr="00E92B48">
        <w:rPr>
          <w:rFonts w:cs="Arial"/>
          <w:sz w:val="20"/>
          <w:szCs w:val="20"/>
        </w:rPr>
        <w:t>ανά χείρας ερευνητική μελέτη</w:t>
      </w:r>
      <w:r w:rsidRPr="00E92B48">
        <w:rPr>
          <w:rFonts w:cs="Arial"/>
          <w:sz w:val="20"/>
          <w:szCs w:val="20"/>
        </w:rPr>
        <w:t xml:space="preserve"> στοχεύει στη χαρτογράφηση της ζήτησης στην αγορά κατοικίας, καθώς και των προκλήσεων που αντιμετωπίζουν </w:t>
      </w:r>
      <w:r w:rsidR="00F01B45" w:rsidRPr="00E92B48">
        <w:rPr>
          <w:rFonts w:cs="Arial"/>
          <w:sz w:val="20"/>
          <w:szCs w:val="20"/>
        </w:rPr>
        <w:t>οι Έλληνες σήμερα αναφορικά με τη στέγαση</w:t>
      </w:r>
      <w:r w:rsidRPr="00E92B48">
        <w:rPr>
          <w:rFonts w:cs="Arial"/>
          <w:sz w:val="20"/>
          <w:szCs w:val="20"/>
        </w:rPr>
        <w:t xml:space="preserve">. Η ιδιοκατοίκηση είναι </w:t>
      </w:r>
      <w:r w:rsidR="00F01B45" w:rsidRPr="00E92B48">
        <w:rPr>
          <w:rFonts w:cs="Arial"/>
          <w:sz w:val="20"/>
          <w:szCs w:val="20"/>
        </w:rPr>
        <w:t>αφενός</w:t>
      </w:r>
      <w:r w:rsidRPr="00E92B48">
        <w:rPr>
          <w:rFonts w:cs="Arial"/>
          <w:sz w:val="20"/>
          <w:szCs w:val="20"/>
        </w:rPr>
        <w:t xml:space="preserve"> ένα ευρέως διαδεδομένο φαινόμενο, </w:t>
      </w:r>
      <w:r w:rsidR="00F01B45" w:rsidRPr="00E92B48">
        <w:rPr>
          <w:rFonts w:cs="Arial"/>
          <w:sz w:val="20"/>
          <w:szCs w:val="20"/>
        </w:rPr>
        <w:t>αφετέρου</w:t>
      </w:r>
      <w:r w:rsidRPr="00E92B48">
        <w:rPr>
          <w:rFonts w:cs="Arial"/>
          <w:sz w:val="20"/>
          <w:szCs w:val="20"/>
        </w:rPr>
        <w:t xml:space="preserve"> η κύρια προτίμηση των Ελλήνων, με την πλειοψηφία των ερωτηθέντων να </w:t>
      </w:r>
      <w:r w:rsidR="00F01B45" w:rsidRPr="00E92B48">
        <w:rPr>
          <w:rFonts w:cs="Arial"/>
          <w:sz w:val="20"/>
          <w:szCs w:val="20"/>
        </w:rPr>
        <w:t>ιδιοκατοικούν</w:t>
      </w:r>
      <w:r w:rsidRPr="00E92B48">
        <w:rPr>
          <w:rFonts w:cs="Arial"/>
          <w:sz w:val="20"/>
          <w:szCs w:val="20"/>
        </w:rPr>
        <w:t xml:space="preserve"> και ένα ακόμη υψηλότερο ποσοστό να </w:t>
      </w:r>
      <w:r w:rsidR="00F01B45" w:rsidRPr="00E92B48">
        <w:rPr>
          <w:rFonts w:cs="Arial"/>
          <w:sz w:val="20"/>
          <w:szCs w:val="20"/>
        </w:rPr>
        <w:t>προτιμά την</w:t>
      </w:r>
      <w:r w:rsidRPr="00E92B48">
        <w:rPr>
          <w:rFonts w:cs="Arial"/>
          <w:sz w:val="20"/>
          <w:szCs w:val="20"/>
        </w:rPr>
        <w:t xml:space="preserve"> </w:t>
      </w:r>
      <w:r w:rsidR="006874FB" w:rsidRPr="00E92B48">
        <w:rPr>
          <w:rFonts w:cs="Arial"/>
          <w:sz w:val="20"/>
          <w:szCs w:val="20"/>
        </w:rPr>
        <w:t>ιδιοκατοίκηση</w:t>
      </w:r>
      <w:r w:rsidRPr="00E92B48">
        <w:rPr>
          <w:rFonts w:cs="Arial"/>
          <w:sz w:val="20"/>
          <w:szCs w:val="20"/>
        </w:rPr>
        <w:t xml:space="preserve"> έναντι της ενοικίασης. </w:t>
      </w:r>
      <w:r w:rsidR="00F01B45" w:rsidRPr="00E92B48">
        <w:rPr>
          <w:rFonts w:cs="Arial"/>
          <w:sz w:val="20"/>
          <w:szCs w:val="20"/>
        </w:rPr>
        <w:t>Αξίζει</w:t>
      </w:r>
      <w:r w:rsidRPr="00E92B48">
        <w:rPr>
          <w:rFonts w:cs="Arial"/>
          <w:sz w:val="20"/>
          <w:szCs w:val="20"/>
        </w:rPr>
        <w:t xml:space="preserve"> να σημειωθεί ότι το ποσοστό </w:t>
      </w:r>
      <w:r w:rsidR="00F01B45" w:rsidRPr="00E92B48">
        <w:rPr>
          <w:rFonts w:cs="Arial"/>
          <w:sz w:val="20"/>
          <w:szCs w:val="20"/>
        </w:rPr>
        <w:t>όσων ιδιοκατοικούν</w:t>
      </w:r>
      <w:r w:rsidRPr="00E92B48">
        <w:rPr>
          <w:rFonts w:cs="Arial"/>
          <w:sz w:val="20"/>
          <w:szCs w:val="20"/>
        </w:rPr>
        <w:t xml:space="preserve"> αυξάνεται με την ηλικία, ενώ η μέση ηλικία </w:t>
      </w:r>
      <w:r w:rsidR="00865AC0" w:rsidRPr="00E92B48">
        <w:rPr>
          <w:rFonts w:cs="Arial"/>
          <w:sz w:val="20"/>
          <w:szCs w:val="20"/>
        </w:rPr>
        <w:t>αποχώρησης</w:t>
      </w:r>
      <w:r w:rsidRPr="00E92B48">
        <w:rPr>
          <w:rFonts w:cs="Arial"/>
          <w:sz w:val="20"/>
          <w:szCs w:val="20"/>
        </w:rPr>
        <w:t xml:space="preserve"> από την οικογενειακή </w:t>
      </w:r>
      <w:r w:rsidR="00865AC0" w:rsidRPr="00E92B48">
        <w:rPr>
          <w:rFonts w:cs="Arial"/>
          <w:sz w:val="20"/>
          <w:szCs w:val="20"/>
        </w:rPr>
        <w:t>εστία</w:t>
      </w:r>
      <w:r w:rsidRPr="00E92B48">
        <w:rPr>
          <w:rFonts w:cs="Arial"/>
          <w:sz w:val="20"/>
          <w:szCs w:val="20"/>
        </w:rPr>
        <w:t xml:space="preserve"> είναι περίπου τα 35 έτη. Το ίδιο ηλικιακό όριο, δηλαδή τα 35 έτη, φαίνεται να αποτελεί την αφετηρία για την απόκτηση στεγαστικού δανείου. Τέλος, η </w:t>
      </w:r>
      <w:r w:rsidR="00865AC0" w:rsidRPr="00E92B48">
        <w:rPr>
          <w:rFonts w:cs="Arial"/>
          <w:sz w:val="20"/>
          <w:szCs w:val="20"/>
        </w:rPr>
        <w:t>προσωπική</w:t>
      </w:r>
      <w:r w:rsidR="00D0017F" w:rsidRPr="00E92B48">
        <w:rPr>
          <w:rFonts w:cs="Arial"/>
          <w:sz w:val="20"/>
          <w:szCs w:val="20"/>
        </w:rPr>
        <w:t>/οικογενειακή</w:t>
      </w:r>
      <w:r w:rsidR="00865AC0" w:rsidRPr="00E92B48">
        <w:rPr>
          <w:rFonts w:cs="Arial"/>
          <w:sz w:val="20"/>
          <w:szCs w:val="20"/>
        </w:rPr>
        <w:t xml:space="preserve"> κατάσταση</w:t>
      </w:r>
      <w:r w:rsidRPr="00E92B48">
        <w:rPr>
          <w:rFonts w:cs="Arial"/>
          <w:sz w:val="20"/>
          <w:szCs w:val="20"/>
        </w:rPr>
        <w:t xml:space="preserve"> ενός ατόμου, φαίνεται να είναι </w:t>
      </w:r>
      <w:r w:rsidR="00865AC0" w:rsidRPr="00E92B48">
        <w:rPr>
          <w:rFonts w:cs="Arial"/>
          <w:sz w:val="20"/>
          <w:szCs w:val="20"/>
        </w:rPr>
        <w:t>επίσης</w:t>
      </w:r>
      <w:r w:rsidRPr="00E92B48">
        <w:rPr>
          <w:rFonts w:cs="Arial"/>
          <w:sz w:val="20"/>
          <w:szCs w:val="20"/>
        </w:rPr>
        <w:t xml:space="preserve"> σημαντικός παράγοντας </w:t>
      </w:r>
      <w:r w:rsidR="00865AC0" w:rsidRPr="00E92B48">
        <w:rPr>
          <w:rFonts w:cs="Arial"/>
          <w:sz w:val="20"/>
          <w:szCs w:val="20"/>
        </w:rPr>
        <w:t>για το</w:t>
      </w:r>
      <w:r w:rsidRPr="00E92B48">
        <w:rPr>
          <w:rFonts w:cs="Arial"/>
          <w:sz w:val="20"/>
          <w:szCs w:val="20"/>
        </w:rPr>
        <w:t xml:space="preserve"> καθεστώς </w:t>
      </w:r>
      <w:r w:rsidR="00D0017F" w:rsidRPr="00E92B48">
        <w:rPr>
          <w:rFonts w:cs="Arial"/>
          <w:sz w:val="20"/>
          <w:szCs w:val="20"/>
        </w:rPr>
        <w:t>κατοικίας</w:t>
      </w:r>
      <w:r w:rsidR="00865AC0" w:rsidRPr="00E92B48">
        <w:rPr>
          <w:rFonts w:cs="Arial"/>
          <w:sz w:val="20"/>
          <w:szCs w:val="20"/>
        </w:rPr>
        <w:t xml:space="preserve"> για </w:t>
      </w:r>
      <w:r w:rsidRPr="00E92B48">
        <w:rPr>
          <w:rFonts w:cs="Arial"/>
          <w:sz w:val="20"/>
          <w:szCs w:val="20"/>
        </w:rPr>
        <w:t xml:space="preserve">όλες τις ηλικιακές ομάδες. Συγκεκριμένα, </w:t>
      </w:r>
      <w:r w:rsidR="00D92AC0" w:rsidRPr="00E92B48">
        <w:rPr>
          <w:rFonts w:cs="Arial"/>
          <w:sz w:val="20"/>
          <w:szCs w:val="20"/>
        </w:rPr>
        <w:t xml:space="preserve">βάσει της </w:t>
      </w:r>
      <w:r w:rsidRPr="00E92B48">
        <w:rPr>
          <w:rFonts w:cs="Arial"/>
          <w:sz w:val="20"/>
          <w:szCs w:val="20"/>
        </w:rPr>
        <w:t>έρευν</w:t>
      </w:r>
      <w:r w:rsidR="00D92AC0" w:rsidRPr="00E92B48">
        <w:rPr>
          <w:rFonts w:cs="Arial"/>
          <w:sz w:val="20"/>
          <w:szCs w:val="20"/>
        </w:rPr>
        <w:t>ας</w:t>
      </w:r>
      <w:r w:rsidRPr="00E92B48">
        <w:rPr>
          <w:rFonts w:cs="Arial"/>
          <w:sz w:val="20"/>
          <w:szCs w:val="20"/>
        </w:rPr>
        <w:t xml:space="preserve">, </w:t>
      </w:r>
      <w:r w:rsidR="00D92AC0" w:rsidRPr="00E92B48">
        <w:rPr>
          <w:rFonts w:cs="Arial"/>
          <w:sz w:val="20"/>
          <w:szCs w:val="20"/>
        </w:rPr>
        <w:t>η πλειοψηφία ό</w:t>
      </w:r>
      <w:r w:rsidR="003024E4" w:rsidRPr="00E92B48">
        <w:rPr>
          <w:rFonts w:cs="Arial"/>
          <w:sz w:val="20"/>
          <w:szCs w:val="20"/>
        </w:rPr>
        <w:t>σ</w:t>
      </w:r>
      <w:r w:rsidR="00D92AC0" w:rsidRPr="00E92B48">
        <w:rPr>
          <w:rFonts w:cs="Arial"/>
          <w:sz w:val="20"/>
          <w:szCs w:val="20"/>
        </w:rPr>
        <w:t xml:space="preserve">ων είναι αδέσμευτοι και ανήκουν </w:t>
      </w:r>
      <w:r w:rsidRPr="00E92B48">
        <w:rPr>
          <w:rFonts w:cs="Arial"/>
          <w:sz w:val="20"/>
          <w:szCs w:val="20"/>
        </w:rPr>
        <w:t xml:space="preserve">στην ηλικιακή ομάδα 18-34 ετών </w:t>
      </w:r>
      <w:r w:rsidR="00D92AC0" w:rsidRPr="00E92B48">
        <w:rPr>
          <w:rFonts w:cs="Arial"/>
          <w:sz w:val="20"/>
          <w:szCs w:val="20"/>
        </w:rPr>
        <w:t xml:space="preserve">φιλοξενούνται </w:t>
      </w:r>
      <w:r w:rsidRPr="00E92B48">
        <w:rPr>
          <w:rFonts w:cs="Arial"/>
          <w:sz w:val="20"/>
          <w:szCs w:val="20"/>
        </w:rPr>
        <w:t xml:space="preserve">(37%), ενώ σχεδόν οι μισοί που βρίσκονται σε σχέση (44%) νοικιάζουν με τους συντρόφους τους. Ένα παρόμοιο μοτίβο παρατηρείται </w:t>
      </w:r>
      <w:r w:rsidR="009D3829" w:rsidRPr="00E92B48">
        <w:rPr>
          <w:rFonts w:cs="Arial"/>
          <w:sz w:val="20"/>
          <w:szCs w:val="20"/>
        </w:rPr>
        <w:t>και</w:t>
      </w:r>
      <w:r w:rsidRPr="00E92B48">
        <w:rPr>
          <w:rFonts w:cs="Arial"/>
          <w:sz w:val="20"/>
          <w:szCs w:val="20"/>
        </w:rPr>
        <w:t xml:space="preserve"> </w:t>
      </w:r>
      <w:r w:rsidR="009D3829" w:rsidRPr="00E92B48">
        <w:rPr>
          <w:rFonts w:cs="Arial"/>
          <w:sz w:val="20"/>
          <w:szCs w:val="20"/>
        </w:rPr>
        <w:t>σ</w:t>
      </w:r>
      <w:r w:rsidRPr="00E92B48">
        <w:rPr>
          <w:rFonts w:cs="Arial"/>
          <w:sz w:val="20"/>
          <w:szCs w:val="20"/>
        </w:rPr>
        <w:t xml:space="preserve">τις μεγαλύτερες ηλικιακές ομάδες, με τα ποσοστά ιδιοκατοίκησης να είναι πολύ υψηλότερα μεταξύ των </w:t>
      </w:r>
      <w:r w:rsidR="009D3829" w:rsidRPr="00E92B48">
        <w:rPr>
          <w:rFonts w:cs="Arial"/>
          <w:sz w:val="20"/>
          <w:szCs w:val="20"/>
        </w:rPr>
        <w:t>δεσμευμένων</w:t>
      </w:r>
      <w:r w:rsidRPr="00E92B48">
        <w:rPr>
          <w:rFonts w:cs="Arial"/>
          <w:sz w:val="20"/>
          <w:szCs w:val="20"/>
        </w:rPr>
        <w:t xml:space="preserve">, σε σύγκριση με τον πληθυσμό των </w:t>
      </w:r>
      <w:r w:rsidR="009D3829" w:rsidRPr="00E92B48">
        <w:rPr>
          <w:rFonts w:cs="Arial"/>
          <w:sz w:val="20"/>
          <w:szCs w:val="20"/>
        </w:rPr>
        <w:t>αδέσμευτων</w:t>
      </w:r>
      <w:r w:rsidRPr="00E92B48">
        <w:rPr>
          <w:rFonts w:cs="Arial"/>
          <w:sz w:val="20"/>
          <w:szCs w:val="20"/>
        </w:rPr>
        <w:t xml:space="preserve">. Κατά συνέπεια, υπάρχουν τρεις δημογραφικές ομάδες ενδιαφέροντος που θα πρέπει να βρίσκονται στο επίκεντρο τόσο των κυβερνητικών πολιτικών </w:t>
      </w:r>
      <w:r w:rsidR="009D3829" w:rsidRPr="00E92B48">
        <w:rPr>
          <w:rFonts w:cs="Arial"/>
          <w:sz w:val="20"/>
          <w:szCs w:val="20"/>
        </w:rPr>
        <w:t xml:space="preserve">για  τη </w:t>
      </w:r>
      <w:r w:rsidRPr="00E92B48">
        <w:rPr>
          <w:rFonts w:cs="Arial"/>
          <w:sz w:val="20"/>
          <w:szCs w:val="20"/>
        </w:rPr>
        <w:t>στέγαση</w:t>
      </w:r>
      <w:r w:rsidR="009D3829" w:rsidRPr="00E92B48">
        <w:rPr>
          <w:rFonts w:cs="Arial"/>
          <w:sz w:val="20"/>
          <w:szCs w:val="20"/>
        </w:rPr>
        <w:t>,</w:t>
      </w:r>
      <w:r w:rsidRPr="00E92B48">
        <w:rPr>
          <w:rFonts w:cs="Arial"/>
          <w:sz w:val="20"/>
          <w:szCs w:val="20"/>
        </w:rPr>
        <w:t xml:space="preserve"> όσο και των προϊόντων του τραπεζικού τομέα: οι νέοι ηλικίας 18-34 ετών που ζουν με σύντροφο</w:t>
      </w:r>
      <w:r w:rsidR="009D3829" w:rsidRPr="00E92B48">
        <w:rPr>
          <w:rFonts w:cs="Arial"/>
          <w:sz w:val="20"/>
          <w:szCs w:val="20"/>
        </w:rPr>
        <w:t>,</w:t>
      </w:r>
      <w:r w:rsidRPr="00E92B48">
        <w:rPr>
          <w:rFonts w:cs="Arial"/>
          <w:sz w:val="20"/>
          <w:szCs w:val="20"/>
        </w:rPr>
        <w:t xml:space="preserve"> ή </w:t>
      </w:r>
      <w:r w:rsidR="009D3829" w:rsidRPr="00E92B48">
        <w:rPr>
          <w:rFonts w:cs="Arial"/>
          <w:sz w:val="20"/>
          <w:szCs w:val="20"/>
        </w:rPr>
        <w:t>φιλοξενούνται</w:t>
      </w:r>
      <w:r w:rsidRPr="00E92B48">
        <w:rPr>
          <w:rFonts w:cs="Arial"/>
          <w:sz w:val="20"/>
          <w:szCs w:val="20"/>
        </w:rPr>
        <w:t xml:space="preserve"> και οι παντρεμένοι που νοικιάζουν το σπίτι τους.</w:t>
      </w:r>
    </w:p>
    <w:p w14:paraId="57D46958" w14:textId="7718E5F5" w:rsidR="009D3829" w:rsidRPr="00E92B48" w:rsidRDefault="00E73067" w:rsidP="00D644D7">
      <w:pPr>
        <w:spacing w:line="276" w:lineRule="auto"/>
        <w:ind w:left="284" w:right="-948"/>
        <w:jc w:val="both"/>
        <w:rPr>
          <w:rFonts w:cs="Arial"/>
          <w:sz w:val="20"/>
          <w:szCs w:val="20"/>
        </w:rPr>
      </w:pPr>
      <w:r w:rsidRPr="00E92B48">
        <w:rPr>
          <w:rFonts w:cs="Arial"/>
          <w:sz w:val="20"/>
          <w:szCs w:val="20"/>
        </w:rPr>
        <w:t>Π</w:t>
      </w:r>
      <w:r w:rsidR="009D3829" w:rsidRPr="00E92B48">
        <w:rPr>
          <w:rFonts w:cs="Arial"/>
          <w:sz w:val="20"/>
          <w:szCs w:val="20"/>
        </w:rPr>
        <w:t xml:space="preserve">ρόθεση </w:t>
      </w:r>
      <w:r w:rsidR="0043015C" w:rsidRPr="00E92B48">
        <w:rPr>
          <w:rFonts w:cs="Arial"/>
          <w:sz w:val="20"/>
          <w:szCs w:val="20"/>
        </w:rPr>
        <w:t xml:space="preserve">για </w:t>
      </w:r>
      <w:r w:rsidR="009D3829" w:rsidRPr="00E92B48">
        <w:rPr>
          <w:rFonts w:cs="Arial"/>
          <w:sz w:val="20"/>
          <w:szCs w:val="20"/>
        </w:rPr>
        <w:t>αγορά κατοικία</w:t>
      </w:r>
      <w:r w:rsidR="00DC7901">
        <w:rPr>
          <w:rFonts w:cs="Arial"/>
          <w:sz w:val="20"/>
          <w:szCs w:val="20"/>
        </w:rPr>
        <w:t>ς</w:t>
      </w:r>
      <w:r w:rsidR="009D3829" w:rsidRPr="00E92B48">
        <w:rPr>
          <w:rFonts w:cs="Arial"/>
          <w:sz w:val="20"/>
          <w:szCs w:val="20"/>
        </w:rPr>
        <w:t xml:space="preserve"> μέσα στα επόμενα δύο χρόνια</w:t>
      </w:r>
      <w:r w:rsidRPr="00E92B48">
        <w:rPr>
          <w:rFonts w:cs="Arial"/>
          <w:sz w:val="20"/>
          <w:szCs w:val="20"/>
        </w:rPr>
        <w:t xml:space="preserve"> δήλωσε</w:t>
      </w:r>
      <w:r w:rsidR="009D3829" w:rsidRPr="00E92B48">
        <w:rPr>
          <w:rFonts w:cs="Arial"/>
          <w:sz w:val="20"/>
          <w:szCs w:val="20"/>
        </w:rPr>
        <w:t xml:space="preserve"> το 12% του δείγματος. Εστιάζοντας στις τρεις </w:t>
      </w:r>
      <w:r w:rsidRPr="00E92B48">
        <w:rPr>
          <w:rFonts w:cs="Arial"/>
          <w:sz w:val="20"/>
          <w:szCs w:val="20"/>
        </w:rPr>
        <w:t>επί μέρους</w:t>
      </w:r>
      <w:r w:rsidR="009D3829" w:rsidRPr="00E92B48">
        <w:rPr>
          <w:rFonts w:cs="Arial"/>
          <w:sz w:val="20"/>
          <w:szCs w:val="20"/>
        </w:rPr>
        <w:t xml:space="preserve"> ομάδες ενδιαφέροντος, το ποσοστό αυτό ανέρχεται σε 28% για τους νέους που ζουν με τον/την σύντροφό τους και σε 21% για τα παντρεμένα ζευγάρια που νοικιάζουν την τρέχουσα κατοικία τους. Η ζήτηση για </w:t>
      </w:r>
      <w:r w:rsidR="0043015C" w:rsidRPr="00E92B48">
        <w:rPr>
          <w:rFonts w:cs="Arial"/>
          <w:sz w:val="20"/>
          <w:szCs w:val="20"/>
        </w:rPr>
        <w:t>αγορά</w:t>
      </w:r>
      <w:r w:rsidR="009D3829" w:rsidRPr="00E92B48">
        <w:rPr>
          <w:rFonts w:cs="Arial"/>
          <w:sz w:val="20"/>
          <w:szCs w:val="20"/>
        </w:rPr>
        <w:t xml:space="preserve"> κατοικί</w:t>
      </w:r>
      <w:r w:rsidR="0043015C" w:rsidRPr="00E92B48">
        <w:rPr>
          <w:rFonts w:cs="Arial"/>
          <w:sz w:val="20"/>
          <w:szCs w:val="20"/>
        </w:rPr>
        <w:t>α</w:t>
      </w:r>
      <w:r w:rsidR="009D3829" w:rsidRPr="00E92B48">
        <w:rPr>
          <w:rFonts w:cs="Arial"/>
          <w:sz w:val="20"/>
          <w:szCs w:val="20"/>
        </w:rPr>
        <w:t xml:space="preserve">ς επηρεάζεται σημαντικά από τον βαθμό </w:t>
      </w:r>
      <w:r w:rsidR="00AA299D" w:rsidRPr="00E92B48">
        <w:rPr>
          <w:rFonts w:cs="Arial"/>
          <w:sz w:val="20"/>
          <w:szCs w:val="20"/>
        </w:rPr>
        <w:t>ικανοποίησης από την</w:t>
      </w:r>
      <w:r w:rsidR="009D3829" w:rsidRPr="00E92B48">
        <w:rPr>
          <w:rFonts w:cs="Arial"/>
          <w:sz w:val="20"/>
          <w:szCs w:val="20"/>
        </w:rPr>
        <w:t xml:space="preserve"> τρέχουσα κατοικία</w:t>
      </w:r>
      <w:r w:rsidR="00AA299D" w:rsidRPr="00E92B48">
        <w:rPr>
          <w:rFonts w:cs="Arial"/>
          <w:sz w:val="20"/>
          <w:szCs w:val="20"/>
        </w:rPr>
        <w:t xml:space="preserve">, </w:t>
      </w:r>
      <w:r w:rsidR="009D3829" w:rsidRPr="00E92B48">
        <w:rPr>
          <w:rFonts w:cs="Arial"/>
          <w:sz w:val="20"/>
          <w:szCs w:val="20"/>
        </w:rPr>
        <w:t xml:space="preserve">ο </w:t>
      </w:r>
      <w:r w:rsidR="00AA299D" w:rsidRPr="00E92B48">
        <w:rPr>
          <w:rFonts w:cs="Arial"/>
          <w:sz w:val="20"/>
          <w:szCs w:val="20"/>
        </w:rPr>
        <w:t xml:space="preserve">οποίος </w:t>
      </w:r>
      <w:r w:rsidR="009D3829" w:rsidRPr="00E92B48">
        <w:rPr>
          <w:rFonts w:cs="Arial"/>
          <w:sz w:val="20"/>
          <w:szCs w:val="20"/>
        </w:rPr>
        <w:t xml:space="preserve">φαίνεται να είναι σημαντικά υψηλότερος για </w:t>
      </w:r>
      <w:r w:rsidR="00F73A77" w:rsidRPr="00E92B48">
        <w:rPr>
          <w:rFonts w:cs="Arial"/>
          <w:sz w:val="20"/>
          <w:szCs w:val="20"/>
        </w:rPr>
        <w:t>όσους ιδιοκατοικούν</w:t>
      </w:r>
      <w:r w:rsidR="009D3829" w:rsidRPr="00E92B48">
        <w:rPr>
          <w:rFonts w:cs="Arial"/>
          <w:sz w:val="20"/>
          <w:szCs w:val="20"/>
        </w:rPr>
        <w:t xml:space="preserve">, από ό,τι για τους ενοικιαστές. Η περιορισμένη προσφορά κατοικιών εντός προϋπολογισμού </w:t>
      </w:r>
      <w:r w:rsidR="00AA299D" w:rsidRPr="00E92B48">
        <w:rPr>
          <w:rFonts w:cs="Arial"/>
          <w:sz w:val="20"/>
          <w:szCs w:val="20"/>
        </w:rPr>
        <w:t>αποτελεί το βασικό προβληματισμό μεταξύ των</w:t>
      </w:r>
      <w:r w:rsidR="009D3829" w:rsidRPr="00E92B48">
        <w:rPr>
          <w:rFonts w:cs="Arial"/>
          <w:sz w:val="20"/>
          <w:szCs w:val="20"/>
        </w:rPr>
        <w:t xml:space="preserve"> υποψήφι</w:t>
      </w:r>
      <w:r w:rsidR="00AA299D" w:rsidRPr="00E92B48">
        <w:rPr>
          <w:rFonts w:cs="Arial"/>
          <w:sz w:val="20"/>
          <w:szCs w:val="20"/>
        </w:rPr>
        <w:t>ων</w:t>
      </w:r>
      <w:r w:rsidR="009D3829" w:rsidRPr="00E92B48">
        <w:rPr>
          <w:rFonts w:cs="Arial"/>
          <w:sz w:val="20"/>
          <w:szCs w:val="20"/>
        </w:rPr>
        <w:t xml:space="preserve"> αγοραστ</w:t>
      </w:r>
      <w:r w:rsidR="00AA299D" w:rsidRPr="00E92B48">
        <w:rPr>
          <w:rFonts w:cs="Arial"/>
          <w:sz w:val="20"/>
          <w:szCs w:val="20"/>
        </w:rPr>
        <w:t>ών</w:t>
      </w:r>
      <w:r w:rsidR="009D3829" w:rsidRPr="00E92B48">
        <w:rPr>
          <w:rFonts w:cs="Arial"/>
          <w:sz w:val="20"/>
          <w:szCs w:val="20"/>
        </w:rPr>
        <w:t xml:space="preserve">, υπογραμμίζοντας τις αυξανόμενες προκλήσεις </w:t>
      </w:r>
      <w:r w:rsidR="00AA299D" w:rsidRPr="00E92B48">
        <w:rPr>
          <w:rFonts w:cs="Arial"/>
          <w:sz w:val="20"/>
          <w:szCs w:val="20"/>
        </w:rPr>
        <w:t xml:space="preserve">της </w:t>
      </w:r>
      <w:r w:rsidRPr="00E92B48">
        <w:rPr>
          <w:rFonts w:cs="Arial"/>
          <w:sz w:val="20"/>
          <w:szCs w:val="20"/>
        </w:rPr>
        <w:t>προσιτής στέγασης</w:t>
      </w:r>
      <w:r w:rsidR="009D3829" w:rsidRPr="00E92B48">
        <w:rPr>
          <w:rFonts w:cs="Arial"/>
          <w:sz w:val="20"/>
          <w:szCs w:val="20"/>
        </w:rPr>
        <w:t xml:space="preserve">. </w:t>
      </w:r>
    </w:p>
    <w:p w14:paraId="0ADA491C" w14:textId="3605600D" w:rsidR="009D3829" w:rsidRPr="00E92B48" w:rsidRDefault="009D3829" w:rsidP="00D644D7">
      <w:pPr>
        <w:spacing w:line="276" w:lineRule="auto"/>
        <w:ind w:left="284" w:right="-948"/>
        <w:jc w:val="both"/>
        <w:rPr>
          <w:rFonts w:cs="Arial"/>
          <w:sz w:val="20"/>
          <w:szCs w:val="20"/>
        </w:rPr>
      </w:pPr>
      <w:r w:rsidRPr="00E92B48">
        <w:rPr>
          <w:rFonts w:cs="Arial"/>
          <w:sz w:val="20"/>
          <w:szCs w:val="20"/>
        </w:rPr>
        <w:lastRenderedPageBreak/>
        <w:t xml:space="preserve">Μια σειρά κυβερνητικών πολιτικών έχουν </w:t>
      </w:r>
      <w:r w:rsidR="00E73067" w:rsidRPr="00E92B48">
        <w:rPr>
          <w:rFonts w:cs="Arial"/>
          <w:sz w:val="20"/>
          <w:szCs w:val="20"/>
        </w:rPr>
        <w:t xml:space="preserve">υλοποιηθεί </w:t>
      </w:r>
      <w:r w:rsidRPr="00E92B48">
        <w:rPr>
          <w:rFonts w:cs="Arial"/>
          <w:sz w:val="20"/>
          <w:szCs w:val="20"/>
        </w:rPr>
        <w:t>πρόσφατα για την αντιμετώπιση της στεγαστικής κρίσης. Για να είναι αποτελεσματικές</w:t>
      </w:r>
      <w:r w:rsidR="00AA299D" w:rsidRPr="00E92B48">
        <w:rPr>
          <w:rFonts w:cs="Arial"/>
          <w:sz w:val="20"/>
          <w:szCs w:val="20"/>
        </w:rPr>
        <w:t>,</w:t>
      </w:r>
      <w:r w:rsidRPr="00E92B48">
        <w:rPr>
          <w:rFonts w:cs="Arial"/>
          <w:sz w:val="20"/>
          <w:szCs w:val="20"/>
        </w:rPr>
        <w:t xml:space="preserve"> </w:t>
      </w:r>
      <w:r w:rsidR="00AA299D" w:rsidRPr="00E92B48">
        <w:rPr>
          <w:rFonts w:cs="Arial"/>
          <w:sz w:val="20"/>
          <w:szCs w:val="20"/>
        </w:rPr>
        <w:t xml:space="preserve">ωστόσο, </w:t>
      </w:r>
      <w:r w:rsidRPr="00E92B48">
        <w:rPr>
          <w:rFonts w:cs="Arial"/>
          <w:sz w:val="20"/>
          <w:szCs w:val="20"/>
        </w:rPr>
        <w:t xml:space="preserve">αυτές οι πολιτικές, είναι σημαντικό να δοθούν κίνητρα και να διευκολυνθεί η επιστροφή κενών κατοικιών στην αγορά. Σε μια αγορά όπου η ζήτηση υπερβαίνει την προσφορά, απαιτούνται μέτρα για τον περιορισμό της ζήτησης, αλλά κυρίως για την τόνωση της προσφοράς. </w:t>
      </w:r>
      <w:bookmarkStart w:id="4" w:name="_Hlk195450929"/>
      <w:r w:rsidRPr="00E92B48">
        <w:rPr>
          <w:rFonts w:cs="Arial"/>
          <w:sz w:val="20"/>
          <w:szCs w:val="20"/>
        </w:rPr>
        <w:t xml:space="preserve">Τέτοιες πρωτοβουλίες θα μπορούσαν να είναι: (i) η περαιτέρω παραμετροποίηση του πλαισίου της </w:t>
      </w:r>
      <w:r w:rsidR="00AA299D" w:rsidRPr="00E92B48">
        <w:rPr>
          <w:rFonts w:cs="Arial"/>
          <w:sz w:val="20"/>
          <w:szCs w:val="20"/>
          <w:lang w:val="en-US"/>
        </w:rPr>
        <w:t>Golden</w:t>
      </w:r>
      <w:r w:rsidR="00AA299D" w:rsidRPr="00E92B48">
        <w:rPr>
          <w:rFonts w:cs="Arial"/>
          <w:sz w:val="20"/>
          <w:szCs w:val="20"/>
        </w:rPr>
        <w:t xml:space="preserve"> </w:t>
      </w:r>
      <w:r w:rsidR="00AA299D" w:rsidRPr="00E92B48">
        <w:rPr>
          <w:rFonts w:cs="Arial"/>
          <w:sz w:val="20"/>
          <w:szCs w:val="20"/>
          <w:lang w:val="en-US"/>
        </w:rPr>
        <w:t>Visa</w:t>
      </w:r>
      <w:r w:rsidRPr="00E92B48">
        <w:rPr>
          <w:rFonts w:cs="Arial"/>
          <w:sz w:val="20"/>
          <w:szCs w:val="20"/>
        </w:rPr>
        <w:t xml:space="preserve">, (ii) η ενίσχυση της κατασκευαστικής δραστηριότητας, (iii) η ενδελεχής επανεξέταση και </w:t>
      </w:r>
      <w:r w:rsidR="00AA299D" w:rsidRPr="00E92B48">
        <w:rPr>
          <w:rFonts w:cs="Arial"/>
          <w:sz w:val="20"/>
          <w:szCs w:val="20"/>
        </w:rPr>
        <w:t>καταγραφή</w:t>
      </w:r>
      <w:r w:rsidRPr="00E92B48">
        <w:rPr>
          <w:rFonts w:cs="Arial"/>
          <w:sz w:val="20"/>
          <w:szCs w:val="20"/>
        </w:rPr>
        <w:t xml:space="preserve"> των δηλώσεων αποποίησης κληρονομιάς λόγω χρεών κατά τη διάρκεια της οικονομικής κρίσης, (iv) η επανεκκίνηση της στεγαστικής πολιτικής με βιώσιμο τρόπο, (v) πιο </w:t>
      </w:r>
      <w:r w:rsidR="00AA299D" w:rsidRPr="00E92B48">
        <w:rPr>
          <w:rFonts w:cs="Arial"/>
          <w:sz w:val="20"/>
          <w:szCs w:val="20"/>
        </w:rPr>
        <w:t>δραστικά</w:t>
      </w:r>
      <w:r w:rsidRPr="00E92B48">
        <w:rPr>
          <w:rFonts w:cs="Arial"/>
          <w:sz w:val="20"/>
          <w:szCs w:val="20"/>
        </w:rPr>
        <w:t xml:space="preserve"> μέτρα για την </w:t>
      </w:r>
      <w:r w:rsidR="00AA299D" w:rsidRPr="00E92B48">
        <w:rPr>
          <w:rFonts w:cs="Arial"/>
          <w:sz w:val="20"/>
          <w:szCs w:val="20"/>
        </w:rPr>
        <w:t>αξιοποίηση</w:t>
      </w:r>
      <w:r w:rsidRPr="00E92B48">
        <w:rPr>
          <w:rFonts w:cs="Arial"/>
          <w:sz w:val="20"/>
          <w:szCs w:val="20"/>
        </w:rPr>
        <w:t xml:space="preserve"> κενών κτιρίων όπου είναι δυνατόν, και φυσικά (vi) περαιτέρω </w:t>
      </w:r>
      <w:r w:rsidR="00AA299D" w:rsidRPr="00E92B48">
        <w:rPr>
          <w:rFonts w:cs="Arial"/>
          <w:sz w:val="20"/>
          <w:szCs w:val="20"/>
        </w:rPr>
        <w:t xml:space="preserve">ρυθμίσεις για τις  </w:t>
      </w:r>
      <w:r w:rsidRPr="00E92B48">
        <w:rPr>
          <w:rFonts w:cs="Arial"/>
          <w:sz w:val="20"/>
          <w:szCs w:val="20"/>
        </w:rPr>
        <w:t>βραχυχρόνι</w:t>
      </w:r>
      <w:r w:rsidR="00AA299D" w:rsidRPr="00E92B48">
        <w:rPr>
          <w:rFonts w:cs="Arial"/>
          <w:sz w:val="20"/>
          <w:szCs w:val="20"/>
        </w:rPr>
        <w:t>ες</w:t>
      </w:r>
      <w:r w:rsidRPr="00E92B48">
        <w:rPr>
          <w:rFonts w:cs="Arial"/>
          <w:sz w:val="20"/>
          <w:szCs w:val="20"/>
        </w:rPr>
        <w:t xml:space="preserve"> μισθώσε</w:t>
      </w:r>
      <w:r w:rsidR="00AA299D" w:rsidRPr="00E92B48">
        <w:rPr>
          <w:rFonts w:cs="Arial"/>
          <w:sz w:val="20"/>
          <w:szCs w:val="20"/>
        </w:rPr>
        <w:t>ις</w:t>
      </w:r>
      <w:r w:rsidRPr="00E92B48">
        <w:rPr>
          <w:rFonts w:cs="Arial"/>
          <w:sz w:val="20"/>
          <w:szCs w:val="20"/>
        </w:rPr>
        <w:t xml:space="preserve">, έτσι ώστε ένας </w:t>
      </w:r>
      <w:r w:rsidR="00E73067" w:rsidRPr="00E92B48">
        <w:rPr>
          <w:rFonts w:cs="Arial"/>
          <w:sz w:val="20"/>
          <w:szCs w:val="20"/>
        </w:rPr>
        <w:t>ικανός</w:t>
      </w:r>
      <w:r w:rsidRPr="00E92B48">
        <w:rPr>
          <w:rFonts w:cs="Arial"/>
          <w:sz w:val="20"/>
          <w:szCs w:val="20"/>
        </w:rPr>
        <w:t xml:space="preserve"> αριθμός ακινήτων να επιστρέψει στην αγορά μακροχρόνιας μίσθωσης.</w:t>
      </w:r>
    </w:p>
    <w:p w14:paraId="70090B00" w14:textId="6D24F0ED" w:rsidR="00CC5B09" w:rsidRDefault="00AA299D" w:rsidP="002D196C">
      <w:pPr>
        <w:spacing w:line="276" w:lineRule="auto"/>
        <w:ind w:left="284" w:right="-948"/>
        <w:jc w:val="both"/>
        <w:rPr>
          <w:rFonts w:cs="Arial"/>
          <w:sz w:val="20"/>
          <w:szCs w:val="20"/>
        </w:rPr>
      </w:pPr>
      <w:r w:rsidRPr="00E92B48">
        <w:rPr>
          <w:rFonts w:cs="Arial"/>
          <w:sz w:val="20"/>
          <w:szCs w:val="20"/>
        </w:rPr>
        <w:t xml:space="preserve">Πέραν των ανωτέρω, κρίνεται επιτακτική και η αλληλεπίδραση των κυβερνητικών πολιτικών με τις πρωτοβουλίες του εγχώριου τραπεζικού συστήματος. Οι προσπάθειες αυτές θα πρέπει να αποσκοπούν στην τόνωση της χρηματοδότησης για στέγαση και στη διευκόλυνση των υποψήφιων αγοραστών κατοικιών </w:t>
      </w:r>
      <w:r w:rsidR="00E73067" w:rsidRPr="00E92B48">
        <w:rPr>
          <w:rFonts w:cs="Arial"/>
          <w:sz w:val="20"/>
          <w:szCs w:val="20"/>
        </w:rPr>
        <w:t xml:space="preserve">ώστε </w:t>
      </w:r>
      <w:r w:rsidRPr="00E92B48">
        <w:rPr>
          <w:rFonts w:cs="Arial"/>
          <w:sz w:val="20"/>
          <w:szCs w:val="20"/>
        </w:rPr>
        <w:t xml:space="preserve">να αποκτήσουν πρώτη κατοικία, ιδίως των ευάλωτων νοικοκυριών και των νέων. Σχετικές πρωτοβουλίες θα μπορούσαν να περιλαμβάνουν: </w:t>
      </w:r>
      <w:r w:rsidRPr="00E92B48">
        <w:rPr>
          <w:rFonts w:cs="Arial"/>
          <w:i/>
          <w:iCs/>
          <w:sz w:val="20"/>
          <w:szCs w:val="20"/>
        </w:rPr>
        <w:t>πρώτον</w:t>
      </w:r>
      <w:r w:rsidRPr="00E92B48">
        <w:rPr>
          <w:rFonts w:cs="Arial"/>
          <w:sz w:val="20"/>
          <w:szCs w:val="20"/>
        </w:rPr>
        <w:t xml:space="preserve">, την ανάπτυξη εξειδικευμένων προϊόντων στεγαστικών δανείων </w:t>
      </w:r>
      <w:r w:rsidR="003024E4" w:rsidRPr="00E92B48">
        <w:rPr>
          <w:rFonts w:cs="Arial"/>
          <w:sz w:val="20"/>
          <w:szCs w:val="20"/>
        </w:rPr>
        <w:t xml:space="preserve">με προνομιακούς όρους </w:t>
      </w:r>
      <w:r w:rsidRPr="00E92B48">
        <w:rPr>
          <w:rFonts w:cs="Arial"/>
          <w:sz w:val="20"/>
          <w:szCs w:val="20"/>
        </w:rPr>
        <w:t>που</w:t>
      </w:r>
      <w:r w:rsidR="003024E4" w:rsidRPr="00E92B48">
        <w:rPr>
          <w:rFonts w:cs="Arial"/>
          <w:sz w:val="20"/>
          <w:szCs w:val="20"/>
        </w:rPr>
        <w:t xml:space="preserve"> να</w:t>
      </w:r>
      <w:r w:rsidRPr="00E92B48">
        <w:rPr>
          <w:rFonts w:cs="Arial"/>
          <w:sz w:val="20"/>
          <w:szCs w:val="20"/>
        </w:rPr>
        <w:t xml:space="preserve"> απευθύνονται σε νέους </w:t>
      </w:r>
      <w:r w:rsidR="003024E4" w:rsidRPr="00E92B48">
        <w:rPr>
          <w:rFonts w:cs="Arial"/>
          <w:sz w:val="20"/>
          <w:szCs w:val="20"/>
        </w:rPr>
        <w:t>ή/</w:t>
      </w:r>
      <w:r w:rsidRPr="00E92B48">
        <w:rPr>
          <w:rFonts w:cs="Arial"/>
          <w:sz w:val="20"/>
          <w:szCs w:val="20"/>
        </w:rPr>
        <w:t xml:space="preserve">και όσους </w:t>
      </w:r>
      <w:r w:rsidR="00E73067" w:rsidRPr="00E92B48">
        <w:rPr>
          <w:rFonts w:cs="Arial"/>
          <w:sz w:val="20"/>
          <w:szCs w:val="20"/>
        </w:rPr>
        <w:t>σχεδιάζουν τη</w:t>
      </w:r>
      <w:r w:rsidR="003024E4" w:rsidRPr="00E92B48">
        <w:rPr>
          <w:rFonts w:cs="Arial"/>
          <w:sz w:val="20"/>
          <w:szCs w:val="20"/>
        </w:rPr>
        <w:t xml:space="preserve"> δημιουργία οικογένειας</w:t>
      </w:r>
      <w:r w:rsidR="00B36BE2" w:rsidRPr="00E92B48">
        <w:rPr>
          <w:rFonts w:cs="Arial"/>
          <w:sz w:val="20"/>
          <w:szCs w:val="20"/>
        </w:rPr>
        <w:t xml:space="preserve"> και</w:t>
      </w:r>
      <w:r w:rsidRPr="00E92B48">
        <w:rPr>
          <w:rFonts w:cs="Arial"/>
          <w:sz w:val="20"/>
          <w:szCs w:val="20"/>
        </w:rPr>
        <w:t xml:space="preserve"> </w:t>
      </w:r>
      <w:r w:rsidRPr="00E92B48">
        <w:rPr>
          <w:rFonts w:cs="Arial"/>
          <w:i/>
          <w:iCs/>
          <w:sz w:val="20"/>
          <w:szCs w:val="20"/>
        </w:rPr>
        <w:t>δεύτερον</w:t>
      </w:r>
      <w:r w:rsidRPr="00E92B48">
        <w:rPr>
          <w:rFonts w:cs="Arial"/>
          <w:sz w:val="20"/>
          <w:szCs w:val="20"/>
        </w:rPr>
        <w:t xml:space="preserve">, </w:t>
      </w:r>
      <w:r w:rsidR="00B05F9A" w:rsidRPr="00E92B48">
        <w:rPr>
          <w:rFonts w:cs="Arial"/>
          <w:sz w:val="20"/>
          <w:szCs w:val="20"/>
        </w:rPr>
        <w:t>τον σχεδιασμό</w:t>
      </w:r>
      <w:r w:rsidR="00E116BA" w:rsidRPr="00E92B48">
        <w:rPr>
          <w:rFonts w:cs="Arial"/>
          <w:sz w:val="20"/>
          <w:szCs w:val="20"/>
        </w:rPr>
        <w:t xml:space="preserve"> συμπράξ</w:t>
      </w:r>
      <w:r w:rsidR="00B05F9A" w:rsidRPr="00E92B48">
        <w:rPr>
          <w:rFonts w:cs="Arial"/>
          <w:sz w:val="20"/>
          <w:szCs w:val="20"/>
        </w:rPr>
        <w:t>εων</w:t>
      </w:r>
      <w:r w:rsidR="00E116BA" w:rsidRPr="00E92B48">
        <w:rPr>
          <w:rFonts w:cs="Arial"/>
          <w:sz w:val="20"/>
          <w:szCs w:val="20"/>
        </w:rPr>
        <w:t xml:space="preserve"> δημόσιου-ιδιωτικού τομέα για την κατασκευή οικονομικά προσιτών ή κοινωνικών κατοικιών, με το κράτος να παρέχει γη ή/και κενά κτίρια και τις τράπεζες,</w:t>
      </w:r>
      <w:r w:rsidR="00F73A77" w:rsidRPr="00E92B48">
        <w:rPr>
          <w:rFonts w:cs="Arial"/>
          <w:sz w:val="20"/>
          <w:szCs w:val="20"/>
        </w:rPr>
        <w:t xml:space="preserve"> </w:t>
      </w:r>
      <w:r w:rsidR="00E116BA" w:rsidRPr="00E92B48">
        <w:rPr>
          <w:rFonts w:cs="Arial"/>
          <w:sz w:val="20"/>
          <w:szCs w:val="20"/>
        </w:rPr>
        <w:t xml:space="preserve">να προσφέρουν </w:t>
      </w:r>
      <w:r w:rsidR="00B05F9A" w:rsidRPr="00E92B48">
        <w:rPr>
          <w:rFonts w:cs="Arial"/>
          <w:sz w:val="20"/>
          <w:szCs w:val="20"/>
        </w:rPr>
        <w:t>χρηματοδότηση</w:t>
      </w:r>
      <w:r w:rsidR="00E116BA" w:rsidRPr="00E92B48">
        <w:rPr>
          <w:rFonts w:cs="Arial"/>
          <w:sz w:val="20"/>
          <w:szCs w:val="20"/>
        </w:rPr>
        <w:t xml:space="preserve"> σε κατασκευαστές ακινήτων για την κατασκευή κατοικιών. Με την ολοκλήρωσή τους, οι κατοικίες θα διατίθενται από το κράτος, για αγορά ή ενοικίαση σε τιμές χαμηλότερες της αγοράς, είτε ακόμη και δωρεάν, σε επιλέξιμες κοινωνικές ομάδες (π.χ. ευάλωτα νοικοκυριά, νέες γενιές, μονογονεϊκές οικογένειες κ.λπ.), βάσει εισοδήματος ή άλλων συναφών κριτηρίων. Αυτά τα προγράμματα μπορούν να υποστηριχθούν με επιδοτήσεις από ευρωπαϊκά ταμεία - χωρίς φορολογική επιβάρυνση - στην προσπάθεια περαιτέρω ενίσχυσης των ιδίων κεφαλαίων των επενδυτικών σχεδίων.</w:t>
      </w:r>
      <w:r w:rsidRPr="00E92B48">
        <w:rPr>
          <w:rFonts w:cs="Arial"/>
          <w:sz w:val="20"/>
          <w:szCs w:val="20"/>
        </w:rPr>
        <w:t xml:space="preserve"> Ένα από τα βασικά συμπεράσματα τη</w:t>
      </w:r>
      <w:r w:rsidR="00E73067" w:rsidRPr="00E92B48">
        <w:rPr>
          <w:rFonts w:cs="Arial"/>
          <w:sz w:val="20"/>
          <w:szCs w:val="20"/>
        </w:rPr>
        <w:t>ς</w:t>
      </w:r>
      <w:r w:rsidRPr="00E92B48">
        <w:rPr>
          <w:rFonts w:cs="Arial"/>
          <w:sz w:val="20"/>
          <w:szCs w:val="20"/>
        </w:rPr>
        <w:t xml:space="preserve"> μελέτη</w:t>
      </w:r>
      <w:r w:rsidR="00E73067" w:rsidRPr="00E92B48">
        <w:rPr>
          <w:rFonts w:cs="Arial"/>
          <w:sz w:val="20"/>
          <w:szCs w:val="20"/>
        </w:rPr>
        <w:t>ς</w:t>
      </w:r>
      <w:r w:rsidRPr="00E92B48">
        <w:rPr>
          <w:rFonts w:cs="Arial"/>
          <w:sz w:val="20"/>
          <w:szCs w:val="20"/>
        </w:rPr>
        <w:t xml:space="preserve"> μας, είναι το γεγονός ότι οι ανάγκες στέγασης είναι εξατομικευμένες και πολυδιάστατες. Κατά συνέπεια, τα τραπεζικά προϊόντα θα πρέπει να είναι εξειδικευμένα και </w:t>
      </w:r>
      <w:r w:rsidR="00E73067" w:rsidRPr="00E92B48">
        <w:rPr>
          <w:rFonts w:cs="Arial"/>
          <w:sz w:val="20"/>
          <w:szCs w:val="20"/>
        </w:rPr>
        <w:t>προσαρμοσμένα στις ατομικές ανάγκες. Ως εκ τούτου,</w:t>
      </w:r>
      <w:r w:rsidRPr="00E92B48">
        <w:rPr>
          <w:rFonts w:cs="Arial"/>
          <w:sz w:val="20"/>
          <w:szCs w:val="20"/>
        </w:rPr>
        <w:t xml:space="preserve"> τα χρηματοπιστωτικά ιδρύματα θα πρέπει να ενεργούν ως χρηματοοικονομικοί σύμβουλοι των νοικοκυριών.</w:t>
      </w:r>
      <w:r w:rsidRPr="00C31F57">
        <w:rPr>
          <w:rFonts w:cs="Arial"/>
          <w:sz w:val="20"/>
          <w:szCs w:val="20"/>
        </w:rPr>
        <w:t xml:space="preserve"> </w:t>
      </w:r>
    </w:p>
    <w:bookmarkEnd w:id="4"/>
    <w:p w14:paraId="0ADC2590" w14:textId="77777777" w:rsidR="00E116BA" w:rsidRDefault="00E116BA" w:rsidP="002D196C">
      <w:pPr>
        <w:spacing w:line="276" w:lineRule="auto"/>
        <w:ind w:left="284" w:right="-948"/>
        <w:jc w:val="both"/>
        <w:rPr>
          <w:rFonts w:cs="Arial"/>
          <w:sz w:val="20"/>
          <w:szCs w:val="20"/>
        </w:rPr>
      </w:pPr>
    </w:p>
    <w:p w14:paraId="18B74126" w14:textId="77777777" w:rsidR="00571886" w:rsidRPr="00571886" w:rsidRDefault="00571886" w:rsidP="00571886"/>
    <w:p w14:paraId="603E37D3" w14:textId="77777777" w:rsidR="00571886" w:rsidRDefault="00571886" w:rsidP="00571886">
      <w:pPr>
        <w:rPr>
          <w:rFonts w:cs="Arial"/>
          <w:sz w:val="20"/>
          <w:szCs w:val="20"/>
        </w:rPr>
      </w:pPr>
    </w:p>
    <w:p w14:paraId="1CED360D" w14:textId="533F5116" w:rsidR="00571886" w:rsidRPr="00571886" w:rsidRDefault="00571886" w:rsidP="00571886">
      <w:pPr>
        <w:tabs>
          <w:tab w:val="left" w:pos="2954"/>
        </w:tabs>
      </w:pPr>
      <w:r>
        <w:tab/>
      </w:r>
    </w:p>
    <w:sectPr w:rsidR="00571886" w:rsidRPr="00571886" w:rsidSect="002D196C">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8E5D1" w14:textId="77777777" w:rsidR="001C68D1" w:rsidRDefault="001C68D1" w:rsidP="00CC5B09">
      <w:pPr>
        <w:spacing w:after="0" w:line="240" w:lineRule="auto"/>
      </w:pPr>
      <w:r>
        <w:separator/>
      </w:r>
    </w:p>
  </w:endnote>
  <w:endnote w:type="continuationSeparator" w:id="0">
    <w:p w14:paraId="23257047" w14:textId="77777777" w:rsidR="001C68D1" w:rsidRDefault="001C68D1" w:rsidP="00CC5B09">
      <w:pPr>
        <w:spacing w:after="0" w:line="240" w:lineRule="auto"/>
      </w:pPr>
      <w:r>
        <w:continuationSeparator/>
      </w:r>
    </w:p>
  </w:endnote>
  <w:endnote w:type="continuationNotice" w:id="1">
    <w:p w14:paraId="11A3C5CB" w14:textId="77777777" w:rsidR="00D402C0" w:rsidRDefault="00D40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Kabel ITC Hel Book">
    <w:altName w:val="Cambria"/>
    <w:panose1 w:val="00000000000000000000"/>
    <w:charset w:val="00"/>
    <w:family w:val="roman"/>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BA5F" w14:textId="77777777" w:rsidR="00534BBA" w:rsidRDefault="00534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604040"/>
      <w:docPartObj>
        <w:docPartGallery w:val="Page Numbers (Bottom of Page)"/>
        <w:docPartUnique/>
      </w:docPartObj>
    </w:sdtPr>
    <w:sdtEndPr>
      <w:rPr>
        <w:noProof/>
        <w:sz w:val="18"/>
        <w:szCs w:val="18"/>
      </w:rPr>
    </w:sdtEndPr>
    <w:sdtContent>
      <w:p w14:paraId="5E75BFDA" w14:textId="29563D99" w:rsidR="00247F76" w:rsidRPr="00247F76" w:rsidRDefault="00247F76">
        <w:pPr>
          <w:pStyle w:val="Footer"/>
          <w:jc w:val="center"/>
          <w:rPr>
            <w:sz w:val="18"/>
            <w:szCs w:val="18"/>
          </w:rPr>
        </w:pPr>
        <w:r w:rsidRPr="00247F76">
          <w:rPr>
            <w:sz w:val="18"/>
            <w:szCs w:val="18"/>
          </w:rPr>
          <w:fldChar w:fldCharType="begin"/>
        </w:r>
        <w:r w:rsidRPr="00247F76">
          <w:rPr>
            <w:sz w:val="18"/>
            <w:szCs w:val="18"/>
          </w:rPr>
          <w:instrText xml:space="preserve"> PAGE   \* MERGEFORMAT </w:instrText>
        </w:r>
        <w:r w:rsidRPr="00247F76">
          <w:rPr>
            <w:sz w:val="18"/>
            <w:szCs w:val="18"/>
          </w:rPr>
          <w:fldChar w:fldCharType="separate"/>
        </w:r>
        <w:r w:rsidRPr="00247F76">
          <w:rPr>
            <w:noProof/>
            <w:sz w:val="18"/>
            <w:szCs w:val="18"/>
          </w:rPr>
          <w:t>2</w:t>
        </w:r>
        <w:r w:rsidRPr="00247F76">
          <w:rPr>
            <w:noProof/>
            <w:sz w:val="18"/>
            <w:szCs w:val="18"/>
          </w:rPr>
          <w:fldChar w:fldCharType="end"/>
        </w:r>
      </w:p>
    </w:sdtContent>
  </w:sdt>
  <w:p w14:paraId="0144D37F" w14:textId="77777777" w:rsidR="00247F76" w:rsidRDefault="00247F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F4F8" w14:textId="77777777" w:rsidR="00534BBA" w:rsidRDefault="00534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609DE" w14:textId="77777777" w:rsidR="001C68D1" w:rsidRDefault="001C68D1" w:rsidP="00CC5B09">
      <w:pPr>
        <w:spacing w:after="0" w:line="240" w:lineRule="auto"/>
      </w:pPr>
      <w:r>
        <w:separator/>
      </w:r>
    </w:p>
  </w:footnote>
  <w:footnote w:type="continuationSeparator" w:id="0">
    <w:p w14:paraId="2057F939" w14:textId="77777777" w:rsidR="001C68D1" w:rsidRDefault="001C68D1" w:rsidP="00CC5B09">
      <w:pPr>
        <w:spacing w:after="0" w:line="240" w:lineRule="auto"/>
      </w:pPr>
      <w:r>
        <w:continuationSeparator/>
      </w:r>
    </w:p>
  </w:footnote>
  <w:footnote w:type="continuationNotice" w:id="1">
    <w:p w14:paraId="35AC4199" w14:textId="77777777" w:rsidR="00D402C0" w:rsidRDefault="00D402C0">
      <w:pPr>
        <w:spacing w:after="0" w:line="240" w:lineRule="auto"/>
      </w:pPr>
    </w:p>
  </w:footnote>
  <w:footnote w:id="2">
    <w:p w14:paraId="59B4E2BD" w14:textId="69B76BA3" w:rsidR="00D141F9" w:rsidRPr="006A0F3E" w:rsidRDefault="00D141F9" w:rsidP="006A0F3E">
      <w:pPr>
        <w:jc w:val="both"/>
        <w:rPr>
          <w:sz w:val="16"/>
          <w:szCs w:val="16"/>
        </w:rPr>
      </w:pPr>
      <w:r w:rsidRPr="006A0F3E">
        <w:rPr>
          <w:rStyle w:val="FootnoteReference"/>
          <w:sz w:val="16"/>
          <w:szCs w:val="16"/>
        </w:rPr>
        <w:footnoteRef/>
      </w:r>
      <w:r w:rsidRPr="006A0F3E">
        <w:rPr>
          <w:sz w:val="16"/>
          <w:szCs w:val="16"/>
        </w:rPr>
        <w:t xml:space="preserve"> Ο καθαρός χρηματοοικονομικός και μη χρηματοοικονομικός πλούτος ενός νοικοκυριού είναι η συνολική αξία όλων των περιουσιακών στοιχείων που κατέχει, συμπεριλαμβανομένων των καταθέσεων, των μετοχών και των αμοιβαίων κεφαλαίων, καθώς και των ακινήτων και των ιδιωτικών επιχειρήσεων μετά την αφαίρεση των δανείων που έχει λάβει το νοικοκυριό, για παράδειγμα των καταναλωτικών δανείων, των πιστωτικών καρτών και των ενυπόθηκων δανείων. </w:t>
      </w:r>
    </w:p>
    <w:p w14:paraId="11E7C7C3" w14:textId="0B6B4B99" w:rsidR="00D141F9" w:rsidRDefault="00D141F9">
      <w:pPr>
        <w:pStyle w:val="FootnoteText"/>
      </w:pPr>
    </w:p>
  </w:footnote>
  <w:footnote w:id="3">
    <w:p w14:paraId="0E505EF3" w14:textId="2F6BDDC0" w:rsidR="00DD3165" w:rsidRPr="00DD3165" w:rsidRDefault="00DD3165">
      <w:pPr>
        <w:pStyle w:val="FootnoteText"/>
      </w:pPr>
      <w:r>
        <w:rPr>
          <w:rStyle w:val="FootnoteReference"/>
        </w:rPr>
        <w:footnoteRef/>
      </w:r>
      <w:r>
        <w:t xml:space="preserve"> </w:t>
      </w:r>
      <w:r>
        <w:t xml:space="preserve">Δείκτης Τιμών Ενοικίων - Εναρμονισμένος Δείκτης Τιμών Καταναλωτή </w:t>
      </w:r>
      <w:r w:rsidRPr="00E92B48">
        <w:t>(</w:t>
      </w:r>
      <w:r>
        <w:rPr>
          <w:lang w:val="en-US"/>
        </w:rPr>
        <w:t>Eurostat</w:t>
      </w:r>
      <w:r w:rsidRPr="00E92B48">
        <w:t>)</w:t>
      </w:r>
      <w:r>
        <w:t xml:space="preserve">. </w:t>
      </w:r>
    </w:p>
  </w:footnote>
  <w:footnote w:id="4">
    <w:p w14:paraId="622BDC45" w14:textId="412505C0" w:rsidR="002E4720" w:rsidRPr="00E92B48" w:rsidRDefault="002E4720" w:rsidP="00E92B48">
      <w:pPr>
        <w:pStyle w:val="FootnoteText"/>
        <w:jc w:val="both"/>
        <w:rPr>
          <w:sz w:val="16"/>
          <w:szCs w:val="16"/>
        </w:rPr>
      </w:pPr>
      <w:r w:rsidRPr="00E92B48">
        <w:rPr>
          <w:rStyle w:val="FootnoteReference"/>
          <w:sz w:val="16"/>
          <w:szCs w:val="16"/>
        </w:rPr>
        <w:footnoteRef/>
      </w:r>
      <w:r w:rsidRPr="00E92B48">
        <w:rPr>
          <w:sz w:val="16"/>
          <w:szCs w:val="16"/>
        </w:rPr>
        <w:t xml:space="preserve"> </w:t>
      </w:r>
      <w:r w:rsidRPr="00E92B48">
        <w:rPr>
          <w:sz w:val="16"/>
          <w:szCs w:val="16"/>
        </w:rPr>
        <w:t xml:space="preserve">Σύμφωνα με τον ορισμό του ΟΟΣΑ: Ο δείκτης standardized price-income ratio αντανακλά το λόγο τιμών προς εισόδημα σε σχέση με τον μακροχρόνιο μέσο του. Ο μακροχρόνιος μέσος όρος, ο οποίος χρησιμοποιείται ως τιμή αναφοράς, υπολογίζεται για ολόκληρη τη διαθέσιμη περίοδο όταν ο δείκτης αρχίζει μετά το 1980 ή από το 1980 εάν ο δείκτης είναι διαθέσιμος για μεγαλύτερη χρονική περίοδο. Ο δείκτης αναπροσαρμόζεται </w:t>
      </w:r>
      <w:r w:rsidR="008F0B21" w:rsidRPr="00E92B48">
        <w:rPr>
          <w:sz w:val="16"/>
          <w:szCs w:val="16"/>
        </w:rPr>
        <w:t>ώστε η μέση</w:t>
      </w:r>
      <w:r w:rsidRPr="00E92B48">
        <w:rPr>
          <w:sz w:val="16"/>
          <w:szCs w:val="16"/>
        </w:rPr>
        <w:t xml:space="preserve"> τιμή αναφοράς για ολόκληρη την περίοδο του δείγματος</w:t>
      </w:r>
      <w:r w:rsidR="008F0B21" w:rsidRPr="00E92B48">
        <w:rPr>
          <w:sz w:val="16"/>
          <w:szCs w:val="16"/>
        </w:rPr>
        <w:t xml:space="preserve"> να είναι ίση με 100</w:t>
      </w:r>
      <w:r w:rsidRPr="00E92B48">
        <w:rPr>
          <w:sz w:val="16"/>
          <w:szCs w:val="16"/>
        </w:rPr>
        <w:t>.</w:t>
      </w:r>
    </w:p>
    <w:p w14:paraId="47AE2812" w14:textId="77777777" w:rsidR="002E4720" w:rsidRPr="00E92B48" w:rsidRDefault="002E4720" w:rsidP="002E4720">
      <w:pPr>
        <w:pStyle w:val="FootnoteText"/>
        <w:rPr>
          <w:sz w:val="18"/>
          <w:szCs w:val="18"/>
        </w:rPr>
      </w:pPr>
    </w:p>
    <w:p w14:paraId="2FEA9845" w14:textId="53F4A2F4" w:rsidR="002E4720" w:rsidRPr="008F0B21" w:rsidRDefault="002E4720" w:rsidP="002E4720">
      <w:pPr>
        <w:pStyle w:val="FootnoteText"/>
      </w:pPr>
    </w:p>
  </w:footnote>
  <w:footnote w:id="5">
    <w:p w14:paraId="318B2F85" w14:textId="0C3AE9EC" w:rsidR="00FA5DDA" w:rsidRPr="00F514DD" w:rsidRDefault="00FA5DDA" w:rsidP="00FA5DDA">
      <w:pPr>
        <w:pStyle w:val="FootnoteText"/>
        <w:jc w:val="both"/>
        <w:rPr>
          <w:sz w:val="16"/>
          <w:szCs w:val="16"/>
        </w:rPr>
      </w:pPr>
      <w:r w:rsidRPr="00F514DD">
        <w:rPr>
          <w:rStyle w:val="FootnoteReference"/>
          <w:sz w:val="16"/>
          <w:szCs w:val="16"/>
        </w:rPr>
        <w:footnoteRef/>
      </w:r>
      <w:r w:rsidRPr="00F514DD">
        <w:rPr>
          <w:sz w:val="16"/>
          <w:szCs w:val="16"/>
        </w:rPr>
        <w:t xml:space="preserve"> </w:t>
      </w:r>
      <w:r w:rsidR="00B96314" w:rsidRPr="00F514DD">
        <w:rPr>
          <w:sz w:val="16"/>
          <w:szCs w:val="16"/>
        </w:rPr>
        <w:t xml:space="preserve">Η κύρια διαφορά της έρευνάς μας σε σύγκριση με την έρευνα της </w:t>
      </w:r>
      <w:r w:rsidR="00B96314" w:rsidRPr="00F514DD">
        <w:rPr>
          <w:sz w:val="16"/>
          <w:szCs w:val="16"/>
          <w:lang w:val="en-US"/>
        </w:rPr>
        <w:t>Eurostat</w:t>
      </w:r>
      <w:r w:rsidR="00B96314" w:rsidRPr="00F514DD">
        <w:rPr>
          <w:sz w:val="16"/>
          <w:szCs w:val="16"/>
        </w:rPr>
        <w:t xml:space="preserve"> (EU statistics on income and living conditions-EU-SILC), είναι ότι τα δεδομένα  συλλέχθηκαν πρωτίστως σε επίπεδο ατόμου και δευτερευόντως σε επίπεδο νοικοκυριού. Η έρευνα EU-SILC διενεργείται κάθε χρόνο από τη Eurostat σε κράτη μέλη της ΕΕ, </w:t>
      </w:r>
      <w:r w:rsidR="00F514DD" w:rsidRPr="00F514DD">
        <w:rPr>
          <w:sz w:val="16"/>
          <w:szCs w:val="16"/>
        </w:rPr>
        <w:t>με στόχο τη συλλογή στοιχείων σχετικά με το εισόδημα, τις συνθήκες διαβίωσης και την κοινωνική ένταξη των νοικοκυριών</w:t>
      </w:r>
      <w:r w:rsidR="00B96314" w:rsidRPr="00F514DD">
        <w:rPr>
          <w:sz w:val="16"/>
          <w:szCs w:val="16"/>
        </w:rPr>
        <w:t>, πρωτίστως σε επίπεδο νοικοκυριού</w:t>
      </w:r>
      <w:r w:rsidR="00F514DD" w:rsidRPr="00F514DD">
        <w:rPr>
          <w:sz w:val="16"/>
          <w:szCs w:val="16"/>
        </w:rPr>
        <w:t xml:space="preserve"> και δευτερευόντως</w:t>
      </w:r>
      <w:r w:rsidR="00F514DD">
        <w:rPr>
          <w:sz w:val="16"/>
          <w:szCs w:val="16"/>
        </w:rPr>
        <w:t xml:space="preserve"> σε επίπεδο ατόμου</w:t>
      </w:r>
      <w:r w:rsidR="00B96314" w:rsidRPr="00F514DD">
        <w:rPr>
          <w:sz w:val="16"/>
          <w:szCs w:val="16"/>
        </w:rPr>
        <w:t xml:space="preserve">, ενώ η έρευνά μας επιχειρεί να αποτυπώσει </w:t>
      </w:r>
      <w:r w:rsidR="00F514DD" w:rsidRPr="00F514DD">
        <w:rPr>
          <w:sz w:val="16"/>
          <w:szCs w:val="16"/>
        </w:rPr>
        <w:t xml:space="preserve">τις αντιλήψεις, συμπεριφορές και ανάγκες των Ελλήνων γύρω από </w:t>
      </w:r>
      <w:r w:rsidR="00FC11C8">
        <w:rPr>
          <w:sz w:val="16"/>
          <w:szCs w:val="16"/>
        </w:rPr>
        <w:t>το ζήτημα της στέγασης</w:t>
      </w:r>
      <w:r w:rsidR="00B96314" w:rsidRPr="00F514DD">
        <w:rPr>
          <w:sz w:val="16"/>
          <w:szCs w:val="16"/>
        </w:rPr>
        <w:t xml:space="preserve">. </w:t>
      </w:r>
    </w:p>
  </w:footnote>
  <w:footnote w:id="6">
    <w:p w14:paraId="096F3923" w14:textId="699537C9" w:rsidR="00FA5DDA" w:rsidRPr="00B96314" w:rsidRDefault="00B96314" w:rsidP="00FA5DDA">
      <w:pPr>
        <w:pStyle w:val="FootnoteText"/>
        <w:jc w:val="both"/>
      </w:pPr>
      <w:r w:rsidRPr="00F514DD">
        <w:rPr>
          <w:rStyle w:val="FootnoteReference"/>
          <w:sz w:val="16"/>
          <w:szCs w:val="16"/>
        </w:rPr>
        <w:footnoteRef/>
      </w:r>
      <w:r w:rsidRPr="00F514DD">
        <w:rPr>
          <w:sz w:val="16"/>
          <w:szCs w:val="16"/>
        </w:rPr>
        <w:t xml:space="preserve"> </w:t>
      </w:r>
      <w:r w:rsidRPr="00F514DD">
        <w:rPr>
          <w:sz w:val="16"/>
          <w:szCs w:val="16"/>
        </w:rPr>
        <w:t xml:space="preserve">Στις ενότητες όπου παρουσιάζονται τα αποτελέσματα της έρευνας ισχύουν τα ακόλουθα: </w:t>
      </w:r>
      <w:r w:rsidR="00FA5DDA" w:rsidRPr="00F514DD">
        <w:rPr>
          <w:sz w:val="16"/>
          <w:szCs w:val="16"/>
        </w:rPr>
        <w:t>(</w:t>
      </w:r>
      <w:r w:rsidR="00FA5DDA" w:rsidRPr="00F514DD">
        <w:rPr>
          <w:sz w:val="16"/>
          <w:szCs w:val="16"/>
          <w:lang w:val="en-US"/>
        </w:rPr>
        <w:t>i</w:t>
      </w:r>
      <w:r w:rsidR="00FA5DDA" w:rsidRPr="00F514DD">
        <w:rPr>
          <w:sz w:val="16"/>
          <w:szCs w:val="16"/>
        </w:rPr>
        <w:t xml:space="preserve">) </w:t>
      </w:r>
      <w:r w:rsidRPr="00F514DD">
        <w:rPr>
          <w:sz w:val="16"/>
          <w:szCs w:val="16"/>
        </w:rPr>
        <w:t>κάποιες κατανομές ενδέχεται να μην αθροίζουν στο 100%</w:t>
      </w:r>
      <w:r w:rsidR="00FA5DDA" w:rsidRPr="00F514DD">
        <w:rPr>
          <w:sz w:val="16"/>
          <w:szCs w:val="16"/>
        </w:rPr>
        <w:t xml:space="preserve"> </w:t>
      </w:r>
      <w:r w:rsidRPr="00F514DD">
        <w:rPr>
          <w:sz w:val="16"/>
          <w:szCs w:val="16"/>
        </w:rPr>
        <w:t xml:space="preserve">λόγω στρογγυλοποίησης, </w:t>
      </w:r>
      <w:r w:rsidR="00FA5DDA" w:rsidRPr="00F514DD">
        <w:rPr>
          <w:sz w:val="16"/>
          <w:szCs w:val="16"/>
        </w:rPr>
        <w:t>(</w:t>
      </w:r>
      <w:r w:rsidR="00FA5DDA" w:rsidRPr="00F514DD">
        <w:rPr>
          <w:sz w:val="16"/>
          <w:szCs w:val="16"/>
          <w:lang w:val="en-US"/>
        </w:rPr>
        <w:t>ii</w:t>
      </w:r>
      <w:r w:rsidR="00FA5DDA" w:rsidRPr="00F514DD">
        <w:rPr>
          <w:sz w:val="16"/>
          <w:szCs w:val="16"/>
        </w:rPr>
        <w:t xml:space="preserve">) </w:t>
      </w:r>
      <w:r w:rsidRPr="00F514DD">
        <w:rPr>
          <w:sz w:val="16"/>
          <w:szCs w:val="16"/>
        </w:rPr>
        <w:t>στα γραφήματα που ακολουθούν, όπου το δείγμα είναι μικρότερο των 60 ερωτηθέντων, τα στοιχεία είναι ενδεικτικά και σημειώνονται με αστερίσκο (*)</w:t>
      </w:r>
      <w:r w:rsidR="00FA5DDA" w:rsidRPr="00F514DD">
        <w:rPr>
          <w:sz w:val="16"/>
          <w:szCs w:val="16"/>
        </w:rPr>
        <w:t>.</w:t>
      </w:r>
    </w:p>
  </w:footnote>
  <w:footnote w:id="7">
    <w:p w14:paraId="4276D7E1" w14:textId="0A83361E" w:rsidR="00523D07" w:rsidRPr="00523D07" w:rsidRDefault="00523D07" w:rsidP="00523D07">
      <w:pPr>
        <w:pStyle w:val="FootnoteText"/>
        <w:rPr>
          <w:sz w:val="16"/>
          <w:szCs w:val="16"/>
        </w:rPr>
      </w:pPr>
      <w:r w:rsidRPr="00523D07">
        <w:rPr>
          <w:rStyle w:val="FootnoteReference"/>
          <w:sz w:val="16"/>
          <w:szCs w:val="16"/>
        </w:rPr>
        <w:footnoteRef/>
      </w:r>
      <w:r w:rsidRPr="00523D07">
        <w:rPr>
          <w:sz w:val="16"/>
          <w:szCs w:val="16"/>
        </w:rPr>
        <w:t xml:space="preserve"> </w:t>
      </w:r>
      <w:r w:rsidRPr="00523D07">
        <w:rPr>
          <w:sz w:val="16"/>
          <w:szCs w:val="16"/>
        </w:rPr>
        <w:t xml:space="preserve">Ως </w:t>
      </w:r>
      <w:r w:rsidRPr="00523D07">
        <w:rPr>
          <w:i/>
          <w:iCs/>
          <w:sz w:val="16"/>
          <w:szCs w:val="16"/>
          <w:u w:val="single"/>
        </w:rPr>
        <w:t>δεσμευμένοι</w:t>
      </w:r>
      <w:r w:rsidRPr="00523D07">
        <w:rPr>
          <w:sz w:val="16"/>
          <w:szCs w:val="16"/>
        </w:rPr>
        <w:t xml:space="preserve"> ορίζονται οι πολίτες που συζούν ή είναι παντρεμένοι/σε σύμφωνο συμβίωσης. Ως </w:t>
      </w:r>
      <w:r w:rsidRPr="00523D07">
        <w:rPr>
          <w:i/>
          <w:iCs/>
          <w:sz w:val="16"/>
          <w:szCs w:val="16"/>
          <w:u w:val="single"/>
        </w:rPr>
        <w:t>μη δεσμευμένοι</w:t>
      </w:r>
      <w:r w:rsidRPr="00523D07">
        <w:rPr>
          <w:sz w:val="16"/>
          <w:szCs w:val="16"/>
        </w:rPr>
        <w:t xml:space="preserve"> ορίζονται οι πολίτες που εμπίπτουν στις υπόλοιπες κατηγορίες.</w:t>
      </w:r>
    </w:p>
    <w:p w14:paraId="7B2198A8" w14:textId="6444A190" w:rsidR="00523D07" w:rsidRDefault="00523D07">
      <w:pPr>
        <w:pStyle w:val="FootnoteText"/>
      </w:pPr>
    </w:p>
  </w:footnote>
  <w:footnote w:id="8">
    <w:p w14:paraId="1D8AD9D2" w14:textId="6D4B6B91" w:rsidR="00CC5B09" w:rsidRPr="005B2395" w:rsidRDefault="00CC5B09" w:rsidP="00CC5B09">
      <w:pPr>
        <w:pStyle w:val="FootnoteText"/>
        <w:rPr>
          <w:sz w:val="16"/>
          <w:szCs w:val="16"/>
        </w:rPr>
      </w:pPr>
      <w:r w:rsidRPr="00E92B48">
        <w:rPr>
          <w:rStyle w:val="FootnoteReference"/>
          <w:sz w:val="16"/>
          <w:szCs w:val="16"/>
        </w:rPr>
        <w:footnoteRef/>
      </w:r>
      <w:r w:rsidRPr="00E92B48">
        <w:rPr>
          <w:sz w:val="16"/>
          <w:szCs w:val="16"/>
        </w:rPr>
        <w:t xml:space="preserve"> </w:t>
      </w:r>
      <w:r w:rsidRPr="00E92B48">
        <w:rPr>
          <w:sz w:val="16"/>
          <w:szCs w:val="16"/>
        </w:rPr>
        <w:t>Σύμφωνα με τα αποτελέσματα της έρευνας</w:t>
      </w:r>
      <w:r w:rsidR="00E0402B" w:rsidRPr="00E92B48">
        <w:rPr>
          <w:sz w:val="16"/>
          <w:szCs w:val="16"/>
        </w:rPr>
        <w:t>,</w:t>
      </w:r>
      <w:r w:rsidRPr="00E92B48">
        <w:rPr>
          <w:sz w:val="16"/>
          <w:szCs w:val="16"/>
        </w:rPr>
        <w:t xml:space="preserve"> το διάμεσο εισοδηματικό κλιμάκιο είναι €1.201- €1.450. Ως εκ τούτου, </w:t>
      </w:r>
      <w:r w:rsidR="00E0402B" w:rsidRPr="00E92B48">
        <w:rPr>
          <w:sz w:val="16"/>
          <w:szCs w:val="16"/>
        </w:rPr>
        <w:t>προσεγγίζουμε</w:t>
      </w:r>
      <w:r w:rsidRPr="00E92B48">
        <w:rPr>
          <w:sz w:val="16"/>
          <w:szCs w:val="16"/>
        </w:rPr>
        <w:t xml:space="preserve"> το ανώτερο όριο αυτού του εύρους εισοδήματος ως όριο για να διαιρέσουμε τον πληθυσμό του δείγματος σε νοικοκυριά με χαμηλότερο και υψηλότερο εισόδημα.</w:t>
      </w:r>
    </w:p>
  </w:footnote>
  <w:footnote w:id="9">
    <w:p w14:paraId="25DEB347" w14:textId="31CF6644" w:rsidR="00AB6F84" w:rsidRPr="0008758F" w:rsidRDefault="00AB6F84" w:rsidP="00AB6F84">
      <w:pPr>
        <w:pStyle w:val="FootnoteText"/>
        <w:rPr>
          <w:sz w:val="16"/>
          <w:szCs w:val="16"/>
        </w:rPr>
      </w:pPr>
      <w:r w:rsidRPr="0008758F">
        <w:rPr>
          <w:rStyle w:val="FootnoteReference"/>
          <w:sz w:val="16"/>
          <w:szCs w:val="16"/>
        </w:rPr>
        <w:footnoteRef/>
      </w:r>
      <w:r w:rsidRPr="0008758F">
        <w:rPr>
          <w:sz w:val="16"/>
          <w:szCs w:val="16"/>
        </w:rPr>
        <w:t xml:space="preserve"> </w:t>
      </w:r>
      <w:r w:rsidRPr="0008758F">
        <w:rPr>
          <w:rFonts w:eastAsia="Times New Roman" w:cs="Arial"/>
          <w:sz w:val="16"/>
          <w:szCs w:val="16"/>
        </w:rPr>
        <w:t>Ο δείκτης έντασης βραχυχρόνιων μισθώσεων προσεγγίζεται ως η αναλογία του συνολικού αριθμού διανυκτερεύσεων εγχώριων και ξένων επισκεπτών σε καταλύματα βραχυ</w:t>
      </w:r>
      <w:r w:rsidR="007429B6">
        <w:rPr>
          <w:rFonts w:eastAsia="Times New Roman" w:cs="Arial"/>
          <w:sz w:val="16"/>
          <w:szCs w:val="16"/>
        </w:rPr>
        <w:t>χρόνια</w:t>
      </w:r>
      <w:r w:rsidR="00966C2D">
        <w:rPr>
          <w:rFonts w:eastAsia="Times New Roman" w:cs="Arial"/>
          <w:sz w:val="16"/>
          <w:szCs w:val="16"/>
        </w:rPr>
        <w:t>ς</w:t>
      </w:r>
      <w:r w:rsidRPr="0008758F">
        <w:rPr>
          <w:rFonts w:eastAsia="Times New Roman" w:cs="Arial"/>
          <w:sz w:val="16"/>
          <w:szCs w:val="16"/>
        </w:rPr>
        <w:t xml:space="preserve"> μίσθωσης (μέσω κρατήσεων στις </w:t>
      </w:r>
      <w:r w:rsidR="00966C2D">
        <w:rPr>
          <w:rFonts w:eastAsia="Times New Roman" w:cs="Arial"/>
          <w:sz w:val="16"/>
          <w:szCs w:val="16"/>
        </w:rPr>
        <w:t>τέσσερις</w:t>
      </w:r>
      <w:r w:rsidRPr="0008758F">
        <w:rPr>
          <w:rFonts w:eastAsia="Times New Roman" w:cs="Arial"/>
          <w:sz w:val="16"/>
          <w:szCs w:val="16"/>
        </w:rPr>
        <w:t xml:space="preserve"> διαδικτυακ</w:t>
      </w:r>
      <w:r w:rsidR="00966C2D">
        <w:rPr>
          <w:rFonts w:eastAsia="Times New Roman" w:cs="Arial"/>
          <w:sz w:val="16"/>
          <w:szCs w:val="16"/>
        </w:rPr>
        <w:t>ές</w:t>
      </w:r>
      <w:r w:rsidRPr="0008758F">
        <w:rPr>
          <w:rFonts w:eastAsia="Times New Roman" w:cs="Arial"/>
          <w:sz w:val="16"/>
          <w:szCs w:val="16"/>
        </w:rPr>
        <w:t xml:space="preserve"> πλατφ</w:t>
      </w:r>
      <w:r w:rsidR="00966C2D">
        <w:rPr>
          <w:rFonts w:eastAsia="Times New Roman" w:cs="Arial"/>
          <w:sz w:val="16"/>
          <w:szCs w:val="16"/>
        </w:rPr>
        <w:t>όρμες</w:t>
      </w:r>
      <w:r w:rsidR="007429B6">
        <w:rPr>
          <w:rFonts w:eastAsia="Times New Roman" w:cs="Arial"/>
          <w:sz w:val="16"/>
          <w:szCs w:val="16"/>
        </w:rPr>
        <w:t xml:space="preserve"> (</w:t>
      </w:r>
      <w:r w:rsidR="007429B6">
        <w:rPr>
          <w:rFonts w:eastAsia="Times New Roman" w:cs="Arial"/>
          <w:sz w:val="16"/>
          <w:szCs w:val="16"/>
          <w:lang w:val="en-US"/>
        </w:rPr>
        <w:t>Tripadvisor</w:t>
      </w:r>
      <w:r w:rsidR="007429B6" w:rsidRPr="007429B6">
        <w:rPr>
          <w:rFonts w:eastAsia="Times New Roman" w:cs="Arial"/>
          <w:sz w:val="16"/>
          <w:szCs w:val="16"/>
        </w:rPr>
        <w:t xml:space="preserve">, </w:t>
      </w:r>
      <w:r w:rsidR="007429B6">
        <w:rPr>
          <w:rFonts w:eastAsia="Times New Roman" w:cs="Arial"/>
          <w:sz w:val="16"/>
          <w:szCs w:val="16"/>
          <w:lang w:val="en-US"/>
        </w:rPr>
        <w:t>Booking</w:t>
      </w:r>
      <w:r w:rsidR="007429B6" w:rsidRPr="007429B6">
        <w:rPr>
          <w:rFonts w:eastAsia="Times New Roman" w:cs="Arial"/>
          <w:sz w:val="16"/>
          <w:szCs w:val="16"/>
        </w:rPr>
        <w:t xml:space="preserve">, </w:t>
      </w:r>
      <w:r w:rsidR="007429B6">
        <w:rPr>
          <w:rFonts w:eastAsia="Times New Roman" w:cs="Arial"/>
          <w:sz w:val="16"/>
          <w:szCs w:val="16"/>
          <w:lang w:val="en-US"/>
        </w:rPr>
        <w:t>Expedia</w:t>
      </w:r>
      <w:r w:rsidR="007429B6" w:rsidRPr="007429B6">
        <w:rPr>
          <w:rFonts w:eastAsia="Times New Roman" w:cs="Arial"/>
          <w:sz w:val="16"/>
          <w:szCs w:val="16"/>
        </w:rPr>
        <w:t xml:space="preserve"> </w:t>
      </w:r>
      <w:r w:rsidR="007429B6">
        <w:rPr>
          <w:rFonts w:eastAsia="Times New Roman" w:cs="Arial"/>
          <w:sz w:val="16"/>
          <w:szCs w:val="16"/>
          <w:lang w:val="en-US"/>
        </w:rPr>
        <w:t>Group</w:t>
      </w:r>
      <w:r w:rsidR="007429B6" w:rsidRPr="007429B6">
        <w:rPr>
          <w:rFonts w:eastAsia="Times New Roman" w:cs="Arial"/>
          <w:sz w:val="16"/>
          <w:szCs w:val="16"/>
        </w:rPr>
        <w:t xml:space="preserve"> </w:t>
      </w:r>
      <w:r w:rsidR="007429B6">
        <w:rPr>
          <w:rFonts w:eastAsia="Times New Roman" w:cs="Arial"/>
          <w:sz w:val="16"/>
          <w:szCs w:val="16"/>
        </w:rPr>
        <w:t xml:space="preserve">και </w:t>
      </w:r>
      <w:r w:rsidR="007429B6">
        <w:rPr>
          <w:rFonts w:eastAsia="Times New Roman" w:cs="Arial"/>
          <w:sz w:val="16"/>
          <w:szCs w:val="16"/>
          <w:lang w:val="en-US"/>
        </w:rPr>
        <w:t>Airbnb</w:t>
      </w:r>
      <w:r w:rsidRPr="0008758F">
        <w:rPr>
          <w:rFonts w:eastAsia="Times New Roman" w:cs="Arial"/>
          <w:sz w:val="16"/>
          <w:szCs w:val="16"/>
        </w:rPr>
        <w:t xml:space="preserve">) προς τον πληθυσμό της περιοχής. </w:t>
      </w:r>
      <w:r w:rsidRPr="0008758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C82D" w14:textId="77777777" w:rsidR="00534BBA" w:rsidRDefault="00534B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058F9" w14:textId="5E9A2AF6" w:rsidR="000B5D78" w:rsidRDefault="000B5D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AC68" w14:textId="77777777" w:rsidR="00534BBA" w:rsidRDefault="00534B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80AF0"/>
    <w:multiLevelType w:val="hybridMultilevel"/>
    <w:tmpl w:val="019ABA64"/>
    <w:lvl w:ilvl="0" w:tplc="6B6EBF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4372B"/>
    <w:multiLevelType w:val="hybridMultilevel"/>
    <w:tmpl w:val="D00CE254"/>
    <w:lvl w:ilvl="0" w:tplc="04090003">
      <w:start w:val="1"/>
      <w:numFmt w:val="bullet"/>
      <w:lvlText w:val="o"/>
      <w:lvlJc w:val="left"/>
      <w:pPr>
        <w:ind w:left="720" w:hanging="360"/>
      </w:pPr>
      <w:rPr>
        <w:rFonts w:ascii="Courier New" w:hAnsi="Courier New" w:cs="Courier New" w:hint="default"/>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B26E8F"/>
    <w:multiLevelType w:val="hybridMultilevel"/>
    <w:tmpl w:val="658A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31851"/>
    <w:multiLevelType w:val="hybridMultilevel"/>
    <w:tmpl w:val="6A88623E"/>
    <w:lvl w:ilvl="0" w:tplc="E31080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0184A"/>
    <w:multiLevelType w:val="hybridMultilevel"/>
    <w:tmpl w:val="8ED28A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DCC4D8C"/>
    <w:multiLevelType w:val="hybridMultilevel"/>
    <w:tmpl w:val="13A2968E"/>
    <w:lvl w:ilvl="0" w:tplc="72A4704E">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603615">
    <w:abstractNumId w:val="0"/>
  </w:num>
  <w:num w:numId="2" w16cid:durableId="1062018517">
    <w:abstractNumId w:val="5"/>
  </w:num>
  <w:num w:numId="3" w16cid:durableId="1530794236">
    <w:abstractNumId w:val="3"/>
  </w:num>
  <w:num w:numId="4" w16cid:durableId="1776710443">
    <w:abstractNumId w:val="2"/>
  </w:num>
  <w:num w:numId="5" w16cid:durableId="1528954914">
    <w:abstractNumId w:val="4"/>
  </w:num>
  <w:num w:numId="6" w16cid:durableId="922683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663"/>
    <w:rsid w:val="0000079F"/>
    <w:rsid w:val="00004131"/>
    <w:rsid w:val="000067DE"/>
    <w:rsid w:val="000101D8"/>
    <w:rsid w:val="000265FA"/>
    <w:rsid w:val="000278EE"/>
    <w:rsid w:val="00037226"/>
    <w:rsid w:val="00046F06"/>
    <w:rsid w:val="00063437"/>
    <w:rsid w:val="00074912"/>
    <w:rsid w:val="00080BBB"/>
    <w:rsid w:val="00091B0E"/>
    <w:rsid w:val="00094C61"/>
    <w:rsid w:val="000A318C"/>
    <w:rsid w:val="000A4163"/>
    <w:rsid w:val="000B5D78"/>
    <w:rsid w:val="000C363C"/>
    <w:rsid w:val="000D1978"/>
    <w:rsid w:val="000D1CED"/>
    <w:rsid w:val="000D2F37"/>
    <w:rsid w:val="000F2E5E"/>
    <w:rsid w:val="000F7813"/>
    <w:rsid w:val="000F7F20"/>
    <w:rsid w:val="00112060"/>
    <w:rsid w:val="00117131"/>
    <w:rsid w:val="00137663"/>
    <w:rsid w:val="00150C71"/>
    <w:rsid w:val="0015354C"/>
    <w:rsid w:val="00154287"/>
    <w:rsid w:val="00154C67"/>
    <w:rsid w:val="0016082C"/>
    <w:rsid w:val="00171B47"/>
    <w:rsid w:val="00171F70"/>
    <w:rsid w:val="00172331"/>
    <w:rsid w:val="00174B16"/>
    <w:rsid w:val="001A69B1"/>
    <w:rsid w:val="001A6A80"/>
    <w:rsid w:val="001B5E37"/>
    <w:rsid w:val="001C07DF"/>
    <w:rsid w:val="001C35C7"/>
    <w:rsid w:val="001C68D1"/>
    <w:rsid w:val="001D640D"/>
    <w:rsid w:val="001E215C"/>
    <w:rsid w:val="001E54FD"/>
    <w:rsid w:val="001F1DDF"/>
    <w:rsid w:val="001F1F4C"/>
    <w:rsid w:val="001F5BCA"/>
    <w:rsid w:val="002057E3"/>
    <w:rsid w:val="00206C33"/>
    <w:rsid w:val="00215C98"/>
    <w:rsid w:val="00216EB0"/>
    <w:rsid w:val="00235AEA"/>
    <w:rsid w:val="00245454"/>
    <w:rsid w:val="002471F8"/>
    <w:rsid w:val="0024754B"/>
    <w:rsid w:val="00247E2F"/>
    <w:rsid w:val="00247F76"/>
    <w:rsid w:val="00251131"/>
    <w:rsid w:val="002666BB"/>
    <w:rsid w:val="00280702"/>
    <w:rsid w:val="00280824"/>
    <w:rsid w:val="00291FA2"/>
    <w:rsid w:val="002A4F9C"/>
    <w:rsid w:val="002A5B50"/>
    <w:rsid w:val="002A6AC7"/>
    <w:rsid w:val="002B7CE6"/>
    <w:rsid w:val="002C23F1"/>
    <w:rsid w:val="002C2FAD"/>
    <w:rsid w:val="002C7308"/>
    <w:rsid w:val="002D196C"/>
    <w:rsid w:val="002E0D77"/>
    <w:rsid w:val="002E4720"/>
    <w:rsid w:val="002F06AB"/>
    <w:rsid w:val="003024E4"/>
    <w:rsid w:val="00303576"/>
    <w:rsid w:val="003037B0"/>
    <w:rsid w:val="00310772"/>
    <w:rsid w:val="00310FD4"/>
    <w:rsid w:val="00322BBD"/>
    <w:rsid w:val="0032469C"/>
    <w:rsid w:val="00333942"/>
    <w:rsid w:val="00340F22"/>
    <w:rsid w:val="00356A3A"/>
    <w:rsid w:val="00360631"/>
    <w:rsid w:val="0037187D"/>
    <w:rsid w:val="003721AA"/>
    <w:rsid w:val="003758E7"/>
    <w:rsid w:val="00386DD1"/>
    <w:rsid w:val="003960FC"/>
    <w:rsid w:val="0039791B"/>
    <w:rsid w:val="003A602C"/>
    <w:rsid w:val="003C4EE3"/>
    <w:rsid w:val="003F1173"/>
    <w:rsid w:val="003F4396"/>
    <w:rsid w:val="003F448F"/>
    <w:rsid w:val="004033E3"/>
    <w:rsid w:val="00404110"/>
    <w:rsid w:val="0040462B"/>
    <w:rsid w:val="004253D7"/>
    <w:rsid w:val="0043015C"/>
    <w:rsid w:val="00432CFA"/>
    <w:rsid w:val="00441A30"/>
    <w:rsid w:val="004524BE"/>
    <w:rsid w:val="00453FCE"/>
    <w:rsid w:val="004542D4"/>
    <w:rsid w:val="0047362B"/>
    <w:rsid w:val="00474E9B"/>
    <w:rsid w:val="00475041"/>
    <w:rsid w:val="00485CE5"/>
    <w:rsid w:val="004A0255"/>
    <w:rsid w:val="004A12EE"/>
    <w:rsid w:val="004B4804"/>
    <w:rsid w:val="004B49EB"/>
    <w:rsid w:val="004C037D"/>
    <w:rsid w:val="004C5605"/>
    <w:rsid w:val="004D7369"/>
    <w:rsid w:val="004E1A9C"/>
    <w:rsid w:val="004E3790"/>
    <w:rsid w:val="004F5CAF"/>
    <w:rsid w:val="00502D4C"/>
    <w:rsid w:val="00507B07"/>
    <w:rsid w:val="00523D07"/>
    <w:rsid w:val="00534BBA"/>
    <w:rsid w:val="0054220C"/>
    <w:rsid w:val="00552C90"/>
    <w:rsid w:val="00563896"/>
    <w:rsid w:val="005713FE"/>
    <w:rsid w:val="0057149D"/>
    <w:rsid w:val="00571886"/>
    <w:rsid w:val="00572F25"/>
    <w:rsid w:val="00575507"/>
    <w:rsid w:val="00577C72"/>
    <w:rsid w:val="005963C9"/>
    <w:rsid w:val="005A585C"/>
    <w:rsid w:val="005A5AC1"/>
    <w:rsid w:val="005B2B66"/>
    <w:rsid w:val="005C78AD"/>
    <w:rsid w:val="005E233F"/>
    <w:rsid w:val="005E4FD5"/>
    <w:rsid w:val="005F1FF0"/>
    <w:rsid w:val="005F6A77"/>
    <w:rsid w:val="006002F7"/>
    <w:rsid w:val="00603833"/>
    <w:rsid w:val="00606AF9"/>
    <w:rsid w:val="00611777"/>
    <w:rsid w:val="0061770D"/>
    <w:rsid w:val="00636ED2"/>
    <w:rsid w:val="00636FC6"/>
    <w:rsid w:val="00654368"/>
    <w:rsid w:val="00657439"/>
    <w:rsid w:val="00664881"/>
    <w:rsid w:val="00666145"/>
    <w:rsid w:val="0066748D"/>
    <w:rsid w:val="00671A94"/>
    <w:rsid w:val="006722C3"/>
    <w:rsid w:val="00673705"/>
    <w:rsid w:val="00681596"/>
    <w:rsid w:val="006818F5"/>
    <w:rsid w:val="00682946"/>
    <w:rsid w:val="0068701C"/>
    <w:rsid w:val="006874FB"/>
    <w:rsid w:val="006A0F3E"/>
    <w:rsid w:val="006A6F03"/>
    <w:rsid w:val="006B4EE1"/>
    <w:rsid w:val="006C2FA8"/>
    <w:rsid w:val="006D1F90"/>
    <w:rsid w:val="006D415F"/>
    <w:rsid w:val="006D5B94"/>
    <w:rsid w:val="006E25ED"/>
    <w:rsid w:val="006F1B1C"/>
    <w:rsid w:val="007000A3"/>
    <w:rsid w:val="0070130B"/>
    <w:rsid w:val="00704301"/>
    <w:rsid w:val="00730CA2"/>
    <w:rsid w:val="00731FE7"/>
    <w:rsid w:val="0073267C"/>
    <w:rsid w:val="00737A9C"/>
    <w:rsid w:val="00741D2B"/>
    <w:rsid w:val="007429B6"/>
    <w:rsid w:val="00744882"/>
    <w:rsid w:val="007451A6"/>
    <w:rsid w:val="007524EC"/>
    <w:rsid w:val="00752AA6"/>
    <w:rsid w:val="00765A0F"/>
    <w:rsid w:val="00766765"/>
    <w:rsid w:val="00776D5A"/>
    <w:rsid w:val="00786724"/>
    <w:rsid w:val="007941B8"/>
    <w:rsid w:val="00797A0E"/>
    <w:rsid w:val="007A0287"/>
    <w:rsid w:val="007B3559"/>
    <w:rsid w:val="007C1B4B"/>
    <w:rsid w:val="007C7E41"/>
    <w:rsid w:val="007E4298"/>
    <w:rsid w:val="007F6EF2"/>
    <w:rsid w:val="00800ECC"/>
    <w:rsid w:val="0082138F"/>
    <w:rsid w:val="00833419"/>
    <w:rsid w:val="00841446"/>
    <w:rsid w:val="008430F6"/>
    <w:rsid w:val="008550C1"/>
    <w:rsid w:val="00864E6A"/>
    <w:rsid w:val="00865AC0"/>
    <w:rsid w:val="00876E95"/>
    <w:rsid w:val="008849D9"/>
    <w:rsid w:val="00890A95"/>
    <w:rsid w:val="00891EA5"/>
    <w:rsid w:val="008A307D"/>
    <w:rsid w:val="008A3137"/>
    <w:rsid w:val="008A3246"/>
    <w:rsid w:val="008A6054"/>
    <w:rsid w:val="008B7135"/>
    <w:rsid w:val="008B7B0E"/>
    <w:rsid w:val="008C0B50"/>
    <w:rsid w:val="008C1EC5"/>
    <w:rsid w:val="008C2FC9"/>
    <w:rsid w:val="008D3F2F"/>
    <w:rsid w:val="008E3308"/>
    <w:rsid w:val="008F0B21"/>
    <w:rsid w:val="00900E44"/>
    <w:rsid w:val="009016A1"/>
    <w:rsid w:val="00904C30"/>
    <w:rsid w:val="00906D0F"/>
    <w:rsid w:val="009243D5"/>
    <w:rsid w:val="00933105"/>
    <w:rsid w:val="00942175"/>
    <w:rsid w:val="00943ECC"/>
    <w:rsid w:val="00951F4C"/>
    <w:rsid w:val="00957254"/>
    <w:rsid w:val="00957EAB"/>
    <w:rsid w:val="00966C2D"/>
    <w:rsid w:val="0099059A"/>
    <w:rsid w:val="00991650"/>
    <w:rsid w:val="00993A03"/>
    <w:rsid w:val="00996883"/>
    <w:rsid w:val="009A32D4"/>
    <w:rsid w:val="009A42F4"/>
    <w:rsid w:val="009B0A68"/>
    <w:rsid w:val="009B24D6"/>
    <w:rsid w:val="009B4357"/>
    <w:rsid w:val="009C173A"/>
    <w:rsid w:val="009C2367"/>
    <w:rsid w:val="009D1CEB"/>
    <w:rsid w:val="009D1DC2"/>
    <w:rsid w:val="009D3829"/>
    <w:rsid w:val="009E142B"/>
    <w:rsid w:val="00A023F1"/>
    <w:rsid w:val="00A07840"/>
    <w:rsid w:val="00A11447"/>
    <w:rsid w:val="00A13E65"/>
    <w:rsid w:val="00A15657"/>
    <w:rsid w:val="00A25E2A"/>
    <w:rsid w:val="00A31CF2"/>
    <w:rsid w:val="00A420F8"/>
    <w:rsid w:val="00A42301"/>
    <w:rsid w:val="00A70376"/>
    <w:rsid w:val="00A761D8"/>
    <w:rsid w:val="00A82037"/>
    <w:rsid w:val="00AA299D"/>
    <w:rsid w:val="00AA4DBA"/>
    <w:rsid w:val="00AA5FA9"/>
    <w:rsid w:val="00AB15B1"/>
    <w:rsid w:val="00AB3E16"/>
    <w:rsid w:val="00AB5081"/>
    <w:rsid w:val="00AB6F84"/>
    <w:rsid w:val="00AB70CD"/>
    <w:rsid w:val="00AC7361"/>
    <w:rsid w:val="00AD1284"/>
    <w:rsid w:val="00AE33E7"/>
    <w:rsid w:val="00B05F9A"/>
    <w:rsid w:val="00B304D3"/>
    <w:rsid w:val="00B3397B"/>
    <w:rsid w:val="00B36BE2"/>
    <w:rsid w:val="00B37E2C"/>
    <w:rsid w:val="00B574CF"/>
    <w:rsid w:val="00B607EB"/>
    <w:rsid w:val="00B642C1"/>
    <w:rsid w:val="00B65606"/>
    <w:rsid w:val="00B704E7"/>
    <w:rsid w:val="00B82B3D"/>
    <w:rsid w:val="00B8344A"/>
    <w:rsid w:val="00B85FBC"/>
    <w:rsid w:val="00B91A30"/>
    <w:rsid w:val="00B96314"/>
    <w:rsid w:val="00BA2650"/>
    <w:rsid w:val="00BA6B6A"/>
    <w:rsid w:val="00BB1711"/>
    <w:rsid w:val="00BB339D"/>
    <w:rsid w:val="00BB600A"/>
    <w:rsid w:val="00BD36ED"/>
    <w:rsid w:val="00BD430F"/>
    <w:rsid w:val="00BE64F1"/>
    <w:rsid w:val="00BF15CA"/>
    <w:rsid w:val="00C1037E"/>
    <w:rsid w:val="00C209BB"/>
    <w:rsid w:val="00C21C5F"/>
    <w:rsid w:val="00C37BEF"/>
    <w:rsid w:val="00C56E7A"/>
    <w:rsid w:val="00C601D0"/>
    <w:rsid w:val="00C618B6"/>
    <w:rsid w:val="00C63E0F"/>
    <w:rsid w:val="00C67C93"/>
    <w:rsid w:val="00C835C2"/>
    <w:rsid w:val="00C93D5C"/>
    <w:rsid w:val="00C94CA3"/>
    <w:rsid w:val="00CB66CD"/>
    <w:rsid w:val="00CC0192"/>
    <w:rsid w:val="00CC1FB1"/>
    <w:rsid w:val="00CC38D9"/>
    <w:rsid w:val="00CC5B09"/>
    <w:rsid w:val="00CC774A"/>
    <w:rsid w:val="00CD362E"/>
    <w:rsid w:val="00CD3F94"/>
    <w:rsid w:val="00CE0DF2"/>
    <w:rsid w:val="00CE11D8"/>
    <w:rsid w:val="00CE3FB5"/>
    <w:rsid w:val="00D0017F"/>
    <w:rsid w:val="00D0580B"/>
    <w:rsid w:val="00D141F9"/>
    <w:rsid w:val="00D14BE7"/>
    <w:rsid w:val="00D160F6"/>
    <w:rsid w:val="00D164C8"/>
    <w:rsid w:val="00D17D1F"/>
    <w:rsid w:val="00D2199C"/>
    <w:rsid w:val="00D2595E"/>
    <w:rsid w:val="00D31BED"/>
    <w:rsid w:val="00D321B6"/>
    <w:rsid w:val="00D336ED"/>
    <w:rsid w:val="00D402C0"/>
    <w:rsid w:val="00D434A0"/>
    <w:rsid w:val="00D44D56"/>
    <w:rsid w:val="00D501AB"/>
    <w:rsid w:val="00D566A7"/>
    <w:rsid w:val="00D61891"/>
    <w:rsid w:val="00D64059"/>
    <w:rsid w:val="00D67F4E"/>
    <w:rsid w:val="00D72AC5"/>
    <w:rsid w:val="00D7735F"/>
    <w:rsid w:val="00D83A7E"/>
    <w:rsid w:val="00D92AC0"/>
    <w:rsid w:val="00D965A1"/>
    <w:rsid w:val="00D96B02"/>
    <w:rsid w:val="00DA437D"/>
    <w:rsid w:val="00DA575A"/>
    <w:rsid w:val="00DB40D5"/>
    <w:rsid w:val="00DC0813"/>
    <w:rsid w:val="00DC7901"/>
    <w:rsid w:val="00DD3165"/>
    <w:rsid w:val="00DD480C"/>
    <w:rsid w:val="00DE3396"/>
    <w:rsid w:val="00DE549D"/>
    <w:rsid w:val="00DE7742"/>
    <w:rsid w:val="00DF30A6"/>
    <w:rsid w:val="00DF790B"/>
    <w:rsid w:val="00E012CD"/>
    <w:rsid w:val="00E0402B"/>
    <w:rsid w:val="00E041DA"/>
    <w:rsid w:val="00E116BA"/>
    <w:rsid w:val="00E11C08"/>
    <w:rsid w:val="00E302FA"/>
    <w:rsid w:val="00E466C7"/>
    <w:rsid w:val="00E67C17"/>
    <w:rsid w:val="00E706CD"/>
    <w:rsid w:val="00E71EAD"/>
    <w:rsid w:val="00E73067"/>
    <w:rsid w:val="00E751BD"/>
    <w:rsid w:val="00E75B1A"/>
    <w:rsid w:val="00E92B48"/>
    <w:rsid w:val="00EC3B32"/>
    <w:rsid w:val="00ED1740"/>
    <w:rsid w:val="00ED60A1"/>
    <w:rsid w:val="00EE71D5"/>
    <w:rsid w:val="00EF2315"/>
    <w:rsid w:val="00EF2AE0"/>
    <w:rsid w:val="00EF3FB4"/>
    <w:rsid w:val="00F01B45"/>
    <w:rsid w:val="00F274EA"/>
    <w:rsid w:val="00F304D7"/>
    <w:rsid w:val="00F3455B"/>
    <w:rsid w:val="00F34DAA"/>
    <w:rsid w:val="00F40175"/>
    <w:rsid w:val="00F41EA7"/>
    <w:rsid w:val="00F4431F"/>
    <w:rsid w:val="00F45888"/>
    <w:rsid w:val="00F514DD"/>
    <w:rsid w:val="00F524B8"/>
    <w:rsid w:val="00F607AD"/>
    <w:rsid w:val="00F61473"/>
    <w:rsid w:val="00F61C72"/>
    <w:rsid w:val="00F73A77"/>
    <w:rsid w:val="00F74DE9"/>
    <w:rsid w:val="00F83249"/>
    <w:rsid w:val="00F907B1"/>
    <w:rsid w:val="00F92654"/>
    <w:rsid w:val="00FA5DDA"/>
    <w:rsid w:val="00FC097B"/>
    <w:rsid w:val="00FC11C8"/>
    <w:rsid w:val="00FD0F2E"/>
    <w:rsid w:val="00FE5730"/>
    <w:rsid w:val="00FE7570"/>
    <w:rsid w:val="00FF0309"/>
    <w:rsid w:val="00FF3971"/>
    <w:rsid w:val="00FF7E9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1350B7A"/>
  <w15:chartTrackingRefBased/>
  <w15:docId w15:val="{9513F904-C5C5-4545-8B6B-4070C108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4912"/>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361"/>
    <w:pPr>
      <w:ind w:left="720"/>
      <w:contextualSpacing/>
    </w:pPr>
  </w:style>
  <w:style w:type="table" w:styleId="TableGrid">
    <w:name w:val="Table Grid"/>
    <w:basedOn w:val="TableNormal"/>
    <w:uiPriority w:val="39"/>
    <w:rsid w:val="00CC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C5B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B09"/>
    <w:rPr>
      <w:sz w:val="20"/>
      <w:szCs w:val="20"/>
    </w:rPr>
  </w:style>
  <w:style w:type="character" w:styleId="FootnoteReference">
    <w:name w:val="footnote reference"/>
    <w:basedOn w:val="DefaultParagraphFont"/>
    <w:uiPriority w:val="99"/>
    <w:semiHidden/>
    <w:unhideWhenUsed/>
    <w:rsid w:val="00CC5B09"/>
    <w:rPr>
      <w:vertAlign w:val="superscript"/>
    </w:rPr>
  </w:style>
  <w:style w:type="paragraph" w:styleId="Revision">
    <w:name w:val="Revision"/>
    <w:hidden/>
    <w:uiPriority w:val="99"/>
    <w:semiHidden/>
    <w:rsid w:val="00AE33E7"/>
    <w:pPr>
      <w:spacing w:after="0" w:line="240" w:lineRule="auto"/>
    </w:pPr>
  </w:style>
  <w:style w:type="paragraph" w:styleId="Header">
    <w:name w:val="header"/>
    <w:basedOn w:val="Normal"/>
    <w:link w:val="HeaderChar"/>
    <w:uiPriority w:val="99"/>
    <w:unhideWhenUsed/>
    <w:rsid w:val="000B5D78"/>
    <w:pPr>
      <w:tabs>
        <w:tab w:val="center" w:pos="4320"/>
        <w:tab w:val="right" w:pos="8640"/>
      </w:tabs>
      <w:spacing w:after="0" w:line="240" w:lineRule="auto"/>
    </w:pPr>
  </w:style>
  <w:style w:type="character" w:customStyle="1" w:styleId="HeaderChar">
    <w:name w:val="Header Char"/>
    <w:basedOn w:val="DefaultParagraphFont"/>
    <w:link w:val="Header"/>
    <w:uiPriority w:val="99"/>
    <w:rsid w:val="000B5D78"/>
  </w:style>
  <w:style w:type="paragraph" w:styleId="Footer">
    <w:name w:val="footer"/>
    <w:basedOn w:val="Normal"/>
    <w:link w:val="FooterChar"/>
    <w:uiPriority w:val="99"/>
    <w:unhideWhenUsed/>
    <w:rsid w:val="000B5D7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B5D78"/>
  </w:style>
  <w:style w:type="paragraph" w:styleId="Caption">
    <w:name w:val="caption"/>
    <w:basedOn w:val="Normal"/>
    <w:next w:val="Normal"/>
    <w:uiPriority w:val="35"/>
    <w:unhideWhenUsed/>
    <w:qFormat/>
    <w:rsid w:val="00BA2650"/>
    <w:pPr>
      <w:spacing w:after="200" w:line="240" w:lineRule="auto"/>
    </w:pPr>
    <w:rPr>
      <w:rFonts w:asciiTheme="minorHAnsi" w:hAnsiTheme="minorHAnsi"/>
      <w:i/>
      <w:iCs/>
      <w:color w:val="44546A" w:themeColor="text2"/>
      <w:sz w:val="18"/>
      <w:szCs w:val="18"/>
    </w:rPr>
  </w:style>
  <w:style w:type="character" w:customStyle="1" w:styleId="Heading1Char">
    <w:name w:val="Heading 1 Char"/>
    <w:basedOn w:val="DefaultParagraphFont"/>
    <w:link w:val="Heading1"/>
    <w:uiPriority w:val="9"/>
    <w:rsid w:val="00074912"/>
    <w:rPr>
      <w:rFonts w:asciiTheme="majorHAnsi" w:eastAsiaTheme="majorEastAsia" w:hAnsiTheme="majorHAnsi" w:cstheme="majorBidi"/>
      <w:color w:val="2E74B5" w:themeColor="accent1" w:themeShade="BF"/>
      <w:sz w:val="32"/>
      <w:szCs w:val="32"/>
    </w:rPr>
  </w:style>
  <w:style w:type="table" w:styleId="TableGridLight">
    <w:name w:val="Grid Table Light"/>
    <w:basedOn w:val="TableNormal"/>
    <w:uiPriority w:val="40"/>
    <w:rsid w:val="00C93D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23D0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037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B0"/>
    <w:rPr>
      <w:rFonts w:ascii="Segoe UI" w:hAnsi="Segoe UI" w:cs="Segoe UI"/>
      <w:sz w:val="18"/>
      <w:szCs w:val="18"/>
    </w:rPr>
  </w:style>
  <w:style w:type="character" w:styleId="CommentReference">
    <w:name w:val="annotation reference"/>
    <w:basedOn w:val="DefaultParagraphFont"/>
    <w:uiPriority w:val="99"/>
    <w:semiHidden/>
    <w:unhideWhenUsed/>
    <w:rsid w:val="00A420F8"/>
    <w:rPr>
      <w:sz w:val="16"/>
      <w:szCs w:val="16"/>
    </w:rPr>
  </w:style>
  <w:style w:type="paragraph" w:styleId="CommentText">
    <w:name w:val="annotation text"/>
    <w:basedOn w:val="Normal"/>
    <w:link w:val="CommentTextChar"/>
    <w:uiPriority w:val="99"/>
    <w:unhideWhenUsed/>
    <w:rsid w:val="00A420F8"/>
    <w:pPr>
      <w:spacing w:line="240" w:lineRule="auto"/>
    </w:pPr>
    <w:rPr>
      <w:sz w:val="20"/>
      <w:szCs w:val="20"/>
    </w:rPr>
  </w:style>
  <w:style w:type="character" w:customStyle="1" w:styleId="CommentTextChar">
    <w:name w:val="Comment Text Char"/>
    <w:basedOn w:val="DefaultParagraphFont"/>
    <w:link w:val="CommentText"/>
    <w:uiPriority w:val="99"/>
    <w:rsid w:val="00A420F8"/>
    <w:rPr>
      <w:sz w:val="20"/>
      <w:szCs w:val="20"/>
    </w:rPr>
  </w:style>
  <w:style w:type="paragraph" w:styleId="CommentSubject">
    <w:name w:val="annotation subject"/>
    <w:basedOn w:val="CommentText"/>
    <w:next w:val="CommentText"/>
    <w:link w:val="CommentSubjectChar"/>
    <w:uiPriority w:val="99"/>
    <w:semiHidden/>
    <w:unhideWhenUsed/>
    <w:rsid w:val="00A420F8"/>
    <w:rPr>
      <w:b/>
      <w:bCs/>
    </w:rPr>
  </w:style>
  <w:style w:type="character" w:customStyle="1" w:styleId="CommentSubjectChar">
    <w:name w:val="Comment Subject Char"/>
    <w:basedOn w:val="CommentTextChar"/>
    <w:link w:val="CommentSubject"/>
    <w:uiPriority w:val="99"/>
    <w:semiHidden/>
    <w:rsid w:val="00A420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66191">
      <w:bodyDiv w:val="1"/>
      <w:marLeft w:val="0"/>
      <w:marRight w:val="0"/>
      <w:marTop w:val="0"/>
      <w:marBottom w:val="0"/>
      <w:divBdr>
        <w:top w:val="none" w:sz="0" w:space="0" w:color="auto"/>
        <w:left w:val="none" w:sz="0" w:space="0" w:color="auto"/>
        <w:bottom w:val="none" w:sz="0" w:space="0" w:color="auto"/>
        <w:right w:val="none" w:sz="0" w:space="0" w:color="auto"/>
      </w:divBdr>
    </w:div>
    <w:div w:id="478307906">
      <w:bodyDiv w:val="1"/>
      <w:marLeft w:val="0"/>
      <w:marRight w:val="0"/>
      <w:marTop w:val="0"/>
      <w:marBottom w:val="0"/>
      <w:divBdr>
        <w:top w:val="none" w:sz="0" w:space="0" w:color="auto"/>
        <w:left w:val="none" w:sz="0" w:space="0" w:color="auto"/>
        <w:bottom w:val="none" w:sz="0" w:space="0" w:color="auto"/>
        <w:right w:val="none" w:sz="0" w:space="0" w:color="auto"/>
      </w:divBdr>
    </w:div>
    <w:div w:id="1494640197">
      <w:bodyDiv w:val="1"/>
      <w:marLeft w:val="0"/>
      <w:marRight w:val="0"/>
      <w:marTop w:val="0"/>
      <w:marBottom w:val="0"/>
      <w:divBdr>
        <w:top w:val="none" w:sz="0" w:space="0" w:color="auto"/>
        <w:left w:val="none" w:sz="0" w:space="0" w:color="auto"/>
        <w:bottom w:val="none" w:sz="0" w:space="0" w:color="auto"/>
        <w:right w:val="none" w:sz="0" w:space="0" w:color="auto"/>
      </w:divBdr>
    </w:div>
    <w:div w:id="20220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chart" Target="charts/chart1.xml"/><Relationship Id="rId42" Type="http://schemas.openxmlformats.org/officeDocument/2006/relationships/image" Target="media/image23.png"/><Relationship Id="rId47" Type="http://schemas.openxmlformats.org/officeDocument/2006/relationships/oleObject" Target="embeddings/Microsoft_Excel_Chart1.xls"/><Relationship Id="rId50" Type="http://schemas.openxmlformats.org/officeDocument/2006/relationships/image" Target="media/image28.emf"/><Relationship Id="rId55" Type="http://schemas.openxmlformats.org/officeDocument/2006/relationships/image" Target="media/image3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1.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chart" Target="charts/chart2.xml"/><Relationship Id="rId43" Type="http://schemas.openxmlformats.org/officeDocument/2006/relationships/image" Target="media/image24.png"/><Relationship Id="rId48" Type="http://schemas.openxmlformats.org/officeDocument/2006/relationships/oleObject" Target="embeddings/Microsoft_Excel_Chart2.xls"/><Relationship Id="rId56"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19.png"/><Relationship Id="rId46" Type="http://schemas.openxmlformats.org/officeDocument/2006/relationships/oleObject" Target="embeddings/Microsoft_Excel_Chart.xls"/><Relationship Id="rId59"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chart" Target="charts/chart3.xml"/><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5.png"/><Relationship Id="rId52" Type="http://schemas.openxmlformats.org/officeDocument/2006/relationships/image" Target="media/image3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EF4024"/>
            </a:solidFill>
            <a:ln>
              <a:noFill/>
            </a:ln>
          </c:spPr>
          <c:dPt>
            <c:idx val="0"/>
            <c:bubble3D val="0"/>
            <c:spPr>
              <a:solidFill>
                <a:srgbClr val="002060"/>
              </a:solidFill>
              <a:ln w="19050">
                <a:noFill/>
              </a:ln>
              <a:effectLst/>
            </c:spPr>
            <c:extLst>
              <c:ext xmlns:c16="http://schemas.microsoft.com/office/drawing/2014/chart" uri="{C3380CC4-5D6E-409C-BE32-E72D297353CC}">
                <c16:uniqueId val="{00000001-8672-434F-AB52-D10BD8720753}"/>
              </c:ext>
            </c:extLst>
          </c:dPt>
          <c:dPt>
            <c:idx val="1"/>
            <c:bubble3D val="0"/>
            <c:spPr>
              <a:noFill/>
              <a:ln w="19050">
                <a:noFill/>
              </a:ln>
              <a:effectLst/>
            </c:spPr>
            <c:extLst>
              <c:ext xmlns:c16="http://schemas.microsoft.com/office/drawing/2014/chart" uri="{C3380CC4-5D6E-409C-BE32-E72D297353CC}">
                <c16:uniqueId val="{00000003-8672-434F-AB52-D10BD8720753}"/>
              </c:ext>
            </c:extLst>
          </c:dPt>
          <c:cat>
            <c:strRef>
              <c:f>Sheet1!$A$2:$A$3</c:f>
              <c:strCache>
                <c:ptCount val="2"/>
                <c:pt idx="0">
                  <c:v>Players</c:v>
                </c:pt>
                <c:pt idx="1">
                  <c:v>No players</c:v>
                </c:pt>
              </c:strCache>
            </c:strRef>
          </c:cat>
          <c:val>
            <c:numRef>
              <c:f>Sheet1!$B$2:$B$3</c:f>
              <c:numCache>
                <c:formatCode>General</c:formatCode>
                <c:ptCount val="2"/>
                <c:pt idx="0">
                  <c:v>28</c:v>
                </c:pt>
                <c:pt idx="1">
                  <c:v>72</c:v>
                </c:pt>
              </c:numCache>
            </c:numRef>
          </c:val>
          <c:extLst>
            <c:ext xmlns:c16="http://schemas.microsoft.com/office/drawing/2014/chart" uri="{C3380CC4-5D6E-409C-BE32-E72D297353CC}">
              <c16:uniqueId val="{00000004-8672-434F-AB52-D10BD872075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EF4024"/>
            </a:solidFill>
            <a:ln>
              <a:noFill/>
            </a:ln>
          </c:spPr>
          <c:dPt>
            <c:idx val="0"/>
            <c:bubble3D val="0"/>
            <c:explosion val="8"/>
            <c:spPr>
              <a:solidFill>
                <a:srgbClr val="002060"/>
              </a:solidFill>
              <a:ln w="19050">
                <a:noFill/>
              </a:ln>
              <a:effectLst/>
            </c:spPr>
            <c:extLst>
              <c:ext xmlns:c16="http://schemas.microsoft.com/office/drawing/2014/chart" uri="{C3380CC4-5D6E-409C-BE32-E72D297353CC}">
                <c16:uniqueId val="{00000001-1F0F-4B24-A013-C299480DAA19}"/>
              </c:ext>
            </c:extLst>
          </c:dPt>
          <c:dPt>
            <c:idx val="1"/>
            <c:bubble3D val="0"/>
            <c:spPr>
              <a:noFill/>
              <a:ln w="19050">
                <a:noFill/>
              </a:ln>
              <a:effectLst/>
            </c:spPr>
            <c:extLst>
              <c:ext xmlns:c16="http://schemas.microsoft.com/office/drawing/2014/chart" uri="{C3380CC4-5D6E-409C-BE32-E72D297353CC}">
                <c16:uniqueId val="{00000003-1F0F-4B24-A013-C299480DAA19}"/>
              </c:ext>
            </c:extLst>
          </c:dPt>
          <c:cat>
            <c:strRef>
              <c:f>Sheet1!$A$2:$A$3</c:f>
              <c:strCache>
                <c:ptCount val="2"/>
                <c:pt idx="0">
                  <c:v>Players</c:v>
                </c:pt>
                <c:pt idx="1">
                  <c:v>No players</c:v>
                </c:pt>
              </c:strCache>
            </c:strRef>
          </c:cat>
          <c:val>
            <c:numRef>
              <c:f>Sheet1!$B$2:$B$3</c:f>
              <c:numCache>
                <c:formatCode>General</c:formatCode>
                <c:ptCount val="2"/>
                <c:pt idx="0">
                  <c:v>21</c:v>
                </c:pt>
                <c:pt idx="1">
                  <c:v>79</c:v>
                </c:pt>
              </c:numCache>
            </c:numRef>
          </c:val>
          <c:extLst>
            <c:ext xmlns:c16="http://schemas.microsoft.com/office/drawing/2014/chart" uri="{C3380CC4-5D6E-409C-BE32-E72D297353CC}">
              <c16:uniqueId val="{00000004-1F0F-4B24-A013-C299480DAA19}"/>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EF4024"/>
            </a:solidFill>
            <a:ln>
              <a:noFill/>
            </a:ln>
          </c:spPr>
          <c:dPt>
            <c:idx val="0"/>
            <c:bubble3D val="0"/>
            <c:spPr>
              <a:solidFill>
                <a:srgbClr val="002060"/>
              </a:solidFill>
              <a:ln w="19050">
                <a:noFill/>
              </a:ln>
              <a:effectLst/>
            </c:spPr>
            <c:extLst>
              <c:ext xmlns:c16="http://schemas.microsoft.com/office/drawing/2014/chart" uri="{C3380CC4-5D6E-409C-BE32-E72D297353CC}">
                <c16:uniqueId val="{00000001-427E-41B4-A45A-9147E99F4C0B}"/>
              </c:ext>
            </c:extLst>
          </c:dPt>
          <c:dPt>
            <c:idx val="1"/>
            <c:bubble3D val="0"/>
            <c:spPr>
              <a:noFill/>
              <a:ln w="19050">
                <a:noFill/>
              </a:ln>
              <a:effectLst/>
            </c:spPr>
            <c:extLst>
              <c:ext xmlns:c16="http://schemas.microsoft.com/office/drawing/2014/chart" uri="{C3380CC4-5D6E-409C-BE32-E72D297353CC}">
                <c16:uniqueId val="{00000003-427E-41B4-A45A-9147E99F4C0B}"/>
              </c:ext>
            </c:extLst>
          </c:dPt>
          <c:cat>
            <c:strRef>
              <c:f>Sheet1!$A$2:$A$3</c:f>
              <c:strCache>
                <c:ptCount val="2"/>
                <c:pt idx="0">
                  <c:v>Players</c:v>
                </c:pt>
                <c:pt idx="1">
                  <c:v>No players</c:v>
                </c:pt>
              </c:strCache>
            </c:strRef>
          </c:cat>
          <c:val>
            <c:numRef>
              <c:f>Sheet1!$B$2:$B$3</c:f>
              <c:numCache>
                <c:formatCode>General</c:formatCode>
                <c:ptCount val="2"/>
                <c:pt idx="0">
                  <c:v>28</c:v>
                </c:pt>
                <c:pt idx="1">
                  <c:v>72</c:v>
                </c:pt>
              </c:numCache>
            </c:numRef>
          </c:val>
          <c:extLst>
            <c:ext xmlns:c16="http://schemas.microsoft.com/office/drawing/2014/chart" uri="{C3380CC4-5D6E-409C-BE32-E72D297353CC}">
              <c16:uniqueId val="{00000004-427E-41B4-A45A-9147E99F4C0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C9ECB6-5380-4764-BD47-40EFDE5CC2E5}">
  <ds:schemaRef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DA3BE5B0-5EA3-428D-B3CA-056CB0420FA7}">
  <ds:schemaRefs>
    <ds:schemaRef ds:uri="http://schemas.openxmlformats.org/officeDocument/2006/bibliography"/>
  </ds:schemaRefs>
</ds:datastoreItem>
</file>

<file path=customXml/itemProps3.xml><?xml version="1.0" encoding="utf-8"?>
<ds:datastoreItem xmlns:ds="http://schemas.openxmlformats.org/officeDocument/2006/customXml" ds:itemID="{181D3DBD-CFCC-4F26-B9E1-AFAC053F1089}">
  <ds:schemaRefs>
    <ds:schemaRef ds:uri="http://schemas.microsoft.com/sharepoint/v3/contenttype/forms"/>
  </ds:schemaRefs>
</ds:datastoreItem>
</file>

<file path=customXml/itemProps4.xml><?xml version="1.0" encoding="utf-8"?>
<ds:datastoreItem xmlns:ds="http://schemas.openxmlformats.org/officeDocument/2006/customXml" ds:itemID="{6ECA014E-AF1B-4755-AA01-9AD1AA520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7307</Words>
  <Characters>43217</Characters>
  <Application>Microsoft Office Word</Application>
  <DocSecurity>0</DocSecurity>
  <Lines>360</Lines>
  <Paragraphs>100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Alpha Bank</Company>
  <LinksUpToDate>false</LinksUpToDate>
  <CharactersWithSpaces>50424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Kapopoulos Panayotis</dc:creator>
  <cp:keywords/>
  <dc:description/>
  <cp:lastModifiedBy>EIRINI ADAMOPOULOU</cp:lastModifiedBy>
  <cp:revision>4</cp:revision>
  <dcterms:created xsi:type="dcterms:W3CDTF">2025-04-14T07:28:00Z</dcterms:created>
  <dcterms:modified xsi:type="dcterms:W3CDTF">2025-04-14T07:39:00Z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8d3c1f-739d-4b15-82f9-3af0fe19718a_Enabled">
    <vt:lpwstr>true</vt:lpwstr>
  </property>
  <property fmtid="{D5CDD505-2E9C-101B-9397-08002B2CF9AE}" pid="3" name="MSIP_Label_3b8d3c1f-739d-4b15-82f9-3af0fe19718a_SetDate">
    <vt:lpwstr>2024-10-12T10:48:00Z</vt:lpwstr>
  </property>
  <property fmtid="{D5CDD505-2E9C-101B-9397-08002B2CF9AE}" pid="4" name="MSIP_Label_3b8d3c1f-739d-4b15-82f9-3af0fe19718a_Method">
    <vt:lpwstr>Standard</vt:lpwstr>
  </property>
  <property fmtid="{D5CDD505-2E9C-101B-9397-08002B2CF9AE}" pid="5" name="MSIP_Label_3b8d3c1f-739d-4b15-82f9-3af0fe19718a_Name">
    <vt:lpwstr>3b8d3c1f-739d-4b15-82f9-3af0fe19718a</vt:lpwstr>
  </property>
  <property fmtid="{D5CDD505-2E9C-101B-9397-08002B2CF9AE}" pid="6" name="MSIP_Label_3b8d3c1f-739d-4b15-82f9-3af0fe19718a_SiteId">
    <vt:lpwstr>c80515ef-93c1-429d-87e1-d66eb567b009</vt:lpwstr>
  </property>
  <property fmtid="{D5CDD505-2E9C-101B-9397-08002B2CF9AE}" pid="7" name="MSIP_Label_3b8d3c1f-739d-4b15-82f9-3af0fe19718a_ActionId">
    <vt:lpwstr>343aa1f6-611d-4d69-bd6a-77b575bddb16</vt:lpwstr>
  </property>
  <property fmtid="{D5CDD505-2E9C-101B-9397-08002B2CF9AE}" pid="8" name="MSIP_Label_3b8d3c1f-739d-4b15-82f9-3af0fe19718a_ContentBits">
    <vt:lpwstr>0</vt:lpwstr>
  </property>
  <property fmtid="{D5CDD505-2E9C-101B-9397-08002B2CF9AE}" pid="9" name="GrammarlyDocumentId">
    <vt:lpwstr>06169ae8f20987a79325c6a5ae12ae9fa3d6cd1bd5f3e36478b4368bb8eecf3d</vt:lpwstr>
  </property>
  <property fmtid="{D5CDD505-2E9C-101B-9397-08002B2CF9AE}" pid="10" name="ContentTypeId">
    <vt:lpwstr>0x010100893CF3E8397555499BE044A8B8736E77</vt:lpwstr>
  </property>
</Properties>
</file>